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9B6DB" w14:textId="1A02EC54" w:rsidR="00A53460" w:rsidRPr="007F2D51" w:rsidRDefault="00A53460" w:rsidP="00FE1FB4"/>
    <w:p w14:paraId="2E516A47" w14:textId="1269343E" w:rsidR="00AC7EBE" w:rsidRPr="007F2D51" w:rsidRDefault="002E2ECE" w:rsidP="00D5212E">
      <w:pPr>
        <w:pStyle w:val="Title"/>
        <w:ind w:left="0"/>
        <w:rPr>
          <w:rFonts w:ascii="Calibri" w:hAnsi="Calibri"/>
          <w:sz w:val="36"/>
          <w:szCs w:val="36"/>
        </w:rPr>
      </w:pPr>
      <w:r>
        <w:rPr>
          <w:noProof/>
          <w:lang w:eastAsia="en-GB"/>
        </w:rPr>
        <w:drawing>
          <wp:inline distT="0" distB="0" distL="0" distR="0" wp14:anchorId="0ABFAA45" wp14:editId="00C63454">
            <wp:extent cx="1724025" cy="1828511"/>
            <wp:effectExtent l="0" t="0" r="0" b="635"/>
            <wp:docPr id="2" name="Picture 2" descr="C:\Users\jlavery\AppData\Local\Microsoft\Windows\INetCache\Content.MSO\7B37225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lavery\AppData\Local\Microsoft\Windows\INetCache\Content.MSO\7B372259.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0406" cy="1835278"/>
                    </a:xfrm>
                    <a:prstGeom prst="rect">
                      <a:avLst/>
                    </a:prstGeom>
                    <a:noFill/>
                    <a:ln>
                      <a:noFill/>
                    </a:ln>
                  </pic:spPr>
                </pic:pic>
              </a:graphicData>
            </a:graphic>
          </wp:inline>
        </w:drawing>
      </w:r>
      <w:r w:rsidRPr="007F2D51">
        <w:rPr>
          <w:rFonts w:ascii="Calibri" w:hAnsi="Calibri"/>
          <w:sz w:val="36"/>
          <w:szCs w:val="36"/>
        </w:rPr>
        <w:t xml:space="preserve"> </w:t>
      </w:r>
    </w:p>
    <w:p w14:paraId="0466E5F0" w14:textId="77777777" w:rsidR="00AC7EBE" w:rsidRPr="007F2D51" w:rsidRDefault="00AC7EBE" w:rsidP="00D5212E">
      <w:pPr>
        <w:pStyle w:val="Title"/>
        <w:ind w:left="0"/>
        <w:rPr>
          <w:rFonts w:ascii="Calibri" w:hAnsi="Calibri"/>
          <w:sz w:val="36"/>
          <w:szCs w:val="36"/>
        </w:rPr>
      </w:pPr>
    </w:p>
    <w:p w14:paraId="7A8FC7E1" w14:textId="77777777" w:rsidR="00AC7EBE" w:rsidRPr="007F2D51" w:rsidRDefault="00AC7EBE" w:rsidP="00D5212E">
      <w:pPr>
        <w:pStyle w:val="Title"/>
        <w:ind w:left="0"/>
        <w:rPr>
          <w:rFonts w:ascii="Calibri" w:hAnsi="Calibri"/>
          <w:sz w:val="36"/>
          <w:szCs w:val="36"/>
        </w:rPr>
      </w:pPr>
    </w:p>
    <w:p w14:paraId="78F3FC92" w14:textId="77777777" w:rsidR="00A53460" w:rsidRPr="007F2D51" w:rsidRDefault="00A53460" w:rsidP="00D5212E">
      <w:pPr>
        <w:pStyle w:val="Title"/>
        <w:ind w:left="0"/>
        <w:rPr>
          <w:rFonts w:ascii="Calibri" w:hAnsi="Calibri"/>
          <w:sz w:val="36"/>
          <w:szCs w:val="36"/>
        </w:rPr>
      </w:pPr>
    </w:p>
    <w:p w14:paraId="3D0A6035" w14:textId="77777777" w:rsidR="00A53460" w:rsidRPr="007F2D51" w:rsidRDefault="00A53460" w:rsidP="00D5212E">
      <w:pPr>
        <w:pStyle w:val="Title"/>
        <w:ind w:left="0"/>
        <w:rPr>
          <w:rFonts w:ascii="Calibri" w:hAnsi="Calibri"/>
          <w:color w:val="000000"/>
          <w:sz w:val="36"/>
          <w:szCs w:val="36"/>
        </w:rPr>
      </w:pPr>
    </w:p>
    <w:p w14:paraId="40D37203" w14:textId="2A2A8F9D" w:rsidR="00A53460" w:rsidRPr="002E2ECE" w:rsidRDefault="002E2ECE" w:rsidP="00D5212E">
      <w:pPr>
        <w:pStyle w:val="Title"/>
        <w:ind w:left="0"/>
        <w:rPr>
          <w:rFonts w:ascii="Delius" w:hAnsi="Delius"/>
          <w:sz w:val="56"/>
          <w:szCs w:val="56"/>
        </w:rPr>
      </w:pPr>
      <w:r w:rsidRPr="002E2ECE">
        <w:rPr>
          <w:rFonts w:ascii="Delius" w:hAnsi="Delius"/>
          <w:sz w:val="56"/>
          <w:szCs w:val="56"/>
        </w:rPr>
        <w:t>CAMBRIDGE PRIMARY</w:t>
      </w:r>
      <w:r w:rsidR="00A53460" w:rsidRPr="002E2ECE">
        <w:rPr>
          <w:rFonts w:ascii="Delius" w:hAnsi="Delius"/>
          <w:sz w:val="56"/>
          <w:szCs w:val="56"/>
        </w:rPr>
        <w:t xml:space="preserve"> SCHOOL</w:t>
      </w:r>
    </w:p>
    <w:p w14:paraId="0AC9B1D6" w14:textId="77777777" w:rsidR="00A53460" w:rsidRPr="002E2ECE" w:rsidRDefault="00A53460" w:rsidP="00D5212E">
      <w:pPr>
        <w:pStyle w:val="Title"/>
        <w:ind w:left="0"/>
        <w:rPr>
          <w:rFonts w:ascii="Delius" w:hAnsi="Delius"/>
          <w:sz w:val="72"/>
          <w:szCs w:val="72"/>
        </w:rPr>
      </w:pPr>
    </w:p>
    <w:p w14:paraId="76B822ED" w14:textId="77777777" w:rsidR="00A53460" w:rsidRPr="002E2ECE" w:rsidRDefault="00A53460" w:rsidP="00D5212E">
      <w:pPr>
        <w:pStyle w:val="Title"/>
        <w:ind w:left="0"/>
        <w:rPr>
          <w:rFonts w:ascii="Delius" w:hAnsi="Delius"/>
          <w:sz w:val="72"/>
          <w:szCs w:val="72"/>
        </w:rPr>
      </w:pPr>
      <w:r w:rsidRPr="002E2ECE">
        <w:rPr>
          <w:rFonts w:ascii="Delius" w:hAnsi="Delius"/>
          <w:sz w:val="72"/>
          <w:szCs w:val="72"/>
        </w:rPr>
        <w:t>CHARGING AND REMISSIONS POLICY</w:t>
      </w:r>
    </w:p>
    <w:p w14:paraId="79A613C7" w14:textId="77777777" w:rsidR="00EC4643" w:rsidRPr="002E2ECE" w:rsidRDefault="00EC4643" w:rsidP="00777013">
      <w:pPr>
        <w:pStyle w:val="Title"/>
        <w:ind w:left="0"/>
        <w:rPr>
          <w:rFonts w:ascii="Delius" w:hAnsi="Delius"/>
          <w:sz w:val="60"/>
          <w:szCs w:val="60"/>
        </w:rPr>
      </w:pPr>
    </w:p>
    <w:p w14:paraId="21968B44" w14:textId="77777777" w:rsidR="00D9630C" w:rsidRPr="002E2ECE" w:rsidRDefault="00D9630C" w:rsidP="00777013">
      <w:pPr>
        <w:pStyle w:val="Title"/>
        <w:ind w:left="0"/>
        <w:rPr>
          <w:rFonts w:ascii="Delius" w:hAnsi="Delius"/>
          <w:sz w:val="60"/>
          <w:szCs w:val="6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543"/>
        <w:gridCol w:w="1729"/>
        <w:gridCol w:w="2495"/>
      </w:tblGrid>
      <w:tr w:rsidR="006A0AD7" w:rsidRPr="002E2ECE" w14:paraId="12002286" w14:textId="77777777" w:rsidTr="00EC4643">
        <w:trPr>
          <w:trHeight w:val="556"/>
        </w:trPr>
        <w:tc>
          <w:tcPr>
            <w:tcW w:w="10456" w:type="dxa"/>
            <w:gridSpan w:val="4"/>
            <w:shd w:val="clear" w:color="auto" w:fill="D9D9D9"/>
            <w:vAlign w:val="center"/>
          </w:tcPr>
          <w:p w14:paraId="2769697A" w14:textId="77777777" w:rsidR="006A0AD7" w:rsidRPr="002E2ECE" w:rsidRDefault="006A0AD7" w:rsidP="001B0E1A">
            <w:pPr>
              <w:pStyle w:val="Title"/>
              <w:ind w:left="0"/>
              <w:jc w:val="left"/>
              <w:rPr>
                <w:rFonts w:ascii="Delius" w:hAnsi="Delius"/>
                <w:sz w:val="28"/>
                <w:szCs w:val="32"/>
              </w:rPr>
            </w:pPr>
            <w:bookmarkStart w:id="0" w:name="_Hlk34213161"/>
            <w:r w:rsidRPr="002E2ECE">
              <w:rPr>
                <w:rFonts w:ascii="Delius" w:hAnsi="Delius"/>
                <w:sz w:val="28"/>
                <w:szCs w:val="32"/>
              </w:rPr>
              <w:t>Approved by</w:t>
            </w:r>
            <w:r w:rsidRPr="002E2ECE">
              <w:rPr>
                <w:rFonts w:ascii="Delius" w:hAnsi="Delius"/>
                <w:sz w:val="28"/>
                <w:szCs w:val="32"/>
                <w:vertAlign w:val="superscript"/>
              </w:rPr>
              <w:t>1</w:t>
            </w:r>
          </w:p>
        </w:tc>
      </w:tr>
      <w:tr w:rsidR="006A0AD7" w:rsidRPr="002E2ECE" w14:paraId="2DCC7440" w14:textId="77777777" w:rsidTr="005F5706">
        <w:trPr>
          <w:trHeight w:val="556"/>
        </w:trPr>
        <w:tc>
          <w:tcPr>
            <w:tcW w:w="2689" w:type="dxa"/>
            <w:shd w:val="clear" w:color="auto" w:fill="F2F2F2"/>
            <w:vAlign w:val="center"/>
          </w:tcPr>
          <w:p w14:paraId="2A3920CF" w14:textId="77777777" w:rsidR="006A0AD7" w:rsidRPr="002E2ECE" w:rsidRDefault="006A0AD7" w:rsidP="001B0E1A">
            <w:pPr>
              <w:pStyle w:val="Title"/>
              <w:ind w:left="0"/>
              <w:jc w:val="left"/>
              <w:rPr>
                <w:rFonts w:ascii="Delius" w:hAnsi="Delius"/>
                <w:szCs w:val="32"/>
              </w:rPr>
            </w:pPr>
            <w:r w:rsidRPr="002E2ECE">
              <w:rPr>
                <w:rFonts w:ascii="Delius" w:hAnsi="Delius"/>
                <w:szCs w:val="32"/>
              </w:rPr>
              <w:t>Name:</w:t>
            </w:r>
          </w:p>
        </w:tc>
        <w:tc>
          <w:tcPr>
            <w:tcW w:w="7767" w:type="dxa"/>
            <w:gridSpan w:val="3"/>
            <w:vAlign w:val="center"/>
          </w:tcPr>
          <w:p w14:paraId="6CAC6C87" w14:textId="5D01BC38" w:rsidR="006A0AD7" w:rsidRPr="002E2ECE" w:rsidRDefault="002E2ECE" w:rsidP="001B0E1A">
            <w:pPr>
              <w:pStyle w:val="Title"/>
              <w:ind w:left="0"/>
              <w:jc w:val="left"/>
              <w:rPr>
                <w:rFonts w:ascii="Delius" w:hAnsi="Delius"/>
                <w:b w:val="0"/>
                <w:szCs w:val="32"/>
              </w:rPr>
            </w:pPr>
            <w:r>
              <w:rPr>
                <w:rFonts w:ascii="Delius" w:hAnsi="Delius"/>
                <w:b w:val="0"/>
                <w:szCs w:val="32"/>
              </w:rPr>
              <w:t>Jenny Lavery</w:t>
            </w:r>
          </w:p>
        </w:tc>
      </w:tr>
      <w:tr w:rsidR="006A0AD7" w:rsidRPr="002E2ECE" w14:paraId="1F9BA99D" w14:textId="77777777" w:rsidTr="005F5706">
        <w:trPr>
          <w:trHeight w:val="556"/>
        </w:trPr>
        <w:tc>
          <w:tcPr>
            <w:tcW w:w="2689" w:type="dxa"/>
            <w:shd w:val="clear" w:color="auto" w:fill="F2F2F2"/>
            <w:vAlign w:val="center"/>
          </w:tcPr>
          <w:p w14:paraId="179482CF" w14:textId="77777777" w:rsidR="006A0AD7" w:rsidRPr="002E2ECE" w:rsidRDefault="006A0AD7" w:rsidP="001B0E1A">
            <w:pPr>
              <w:pStyle w:val="Title"/>
              <w:ind w:left="0"/>
              <w:jc w:val="left"/>
              <w:rPr>
                <w:rFonts w:ascii="Delius" w:hAnsi="Delius"/>
                <w:szCs w:val="32"/>
              </w:rPr>
            </w:pPr>
            <w:r w:rsidRPr="002E2ECE">
              <w:rPr>
                <w:rFonts w:ascii="Delius" w:hAnsi="Delius"/>
                <w:szCs w:val="32"/>
              </w:rPr>
              <w:t>Position:</w:t>
            </w:r>
          </w:p>
        </w:tc>
        <w:tc>
          <w:tcPr>
            <w:tcW w:w="7767" w:type="dxa"/>
            <w:gridSpan w:val="3"/>
            <w:vAlign w:val="center"/>
          </w:tcPr>
          <w:p w14:paraId="376B0495" w14:textId="1478F524" w:rsidR="006A0AD7" w:rsidRPr="002E2ECE" w:rsidRDefault="002E2ECE" w:rsidP="001B0E1A">
            <w:pPr>
              <w:pStyle w:val="Title"/>
              <w:ind w:left="0"/>
              <w:jc w:val="left"/>
              <w:rPr>
                <w:rFonts w:ascii="Delius" w:hAnsi="Delius"/>
                <w:b w:val="0"/>
                <w:szCs w:val="32"/>
              </w:rPr>
            </w:pPr>
            <w:r>
              <w:rPr>
                <w:rFonts w:ascii="Delius" w:hAnsi="Delius"/>
                <w:b w:val="0"/>
                <w:szCs w:val="32"/>
              </w:rPr>
              <w:t>Headteacher</w:t>
            </w:r>
          </w:p>
        </w:tc>
      </w:tr>
      <w:tr w:rsidR="006A0AD7" w:rsidRPr="002E2ECE" w14:paraId="7A911A1F" w14:textId="77777777" w:rsidTr="005F5706">
        <w:trPr>
          <w:trHeight w:val="556"/>
        </w:trPr>
        <w:tc>
          <w:tcPr>
            <w:tcW w:w="2689" w:type="dxa"/>
            <w:shd w:val="clear" w:color="auto" w:fill="F2F2F2"/>
            <w:vAlign w:val="center"/>
          </w:tcPr>
          <w:p w14:paraId="31C6AB93" w14:textId="77777777" w:rsidR="006A0AD7" w:rsidRPr="002E2ECE" w:rsidRDefault="006A0AD7" w:rsidP="001B0E1A">
            <w:pPr>
              <w:pStyle w:val="Title"/>
              <w:ind w:left="0"/>
              <w:jc w:val="left"/>
              <w:rPr>
                <w:rFonts w:ascii="Delius" w:hAnsi="Delius"/>
                <w:szCs w:val="32"/>
              </w:rPr>
            </w:pPr>
            <w:r w:rsidRPr="002E2ECE">
              <w:rPr>
                <w:rFonts w:ascii="Delius" w:hAnsi="Delius"/>
                <w:szCs w:val="32"/>
              </w:rPr>
              <w:t>Signed:</w:t>
            </w:r>
          </w:p>
        </w:tc>
        <w:tc>
          <w:tcPr>
            <w:tcW w:w="7767" w:type="dxa"/>
            <w:gridSpan w:val="3"/>
            <w:vAlign w:val="center"/>
          </w:tcPr>
          <w:p w14:paraId="2DB10171" w14:textId="7D9BC12D" w:rsidR="006A0AD7" w:rsidRPr="002E2ECE" w:rsidRDefault="002E2ECE" w:rsidP="001B0E1A">
            <w:pPr>
              <w:pStyle w:val="Title"/>
              <w:ind w:left="0"/>
              <w:jc w:val="left"/>
              <w:rPr>
                <w:rFonts w:ascii="Segoe Script" w:hAnsi="Segoe Script"/>
                <w:b w:val="0"/>
                <w:szCs w:val="32"/>
              </w:rPr>
            </w:pPr>
            <w:r>
              <w:rPr>
                <w:rFonts w:ascii="Segoe Script" w:hAnsi="Segoe Script"/>
                <w:b w:val="0"/>
                <w:szCs w:val="32"/>
              </w:rPr>
              <w:t>JLavery</w:t>
            </w:r>
          </w:p>
        </w:tc>
      </w:tr>
      <w:tr w:rsidR="005F5706" w:rsidRPr="002E2ECE" w14:paraId="05BEC918" w14:textId="77777777" w:rsidTr="003153C1">
        <w:trPr>
          <w:trHeight w:val="556"/>
        </w:trPr>
        <w:tc>
          <w:tcPr>
            <w:tcW w:w="2689" w:type="dxa"/>
            <w:shd w:val="clear" w:color="auto" w:fill="F2F2F2"/>
            <w:vAlign w:val="center"/>
          </w:tcPr>
          <w:p w14:paraId="2BA421CE" w14:textId="12848565" w:rsidR="005F5706" w:rsidRPr="002E2ECE" w:rsidRDefault="005F5706" w:rsidP="001B0E1A">
            <w:pPr>
              <w:pStyle w:val="Title"/>
              <w:ind w:left="0"/>
              <w:jc w:val="left"/>
              <w:rPr>
                <w:rFonts w:ascii="Delius" w:hAnsi="Delius"/>
                <w:szCs w:val="32"/>
              </w:rPr>
            </w:pPr>
            <w:r w:rsidRPr="002E2ECE">
              <w:rPr>
                <w:rFonts w:ascii="Delius" w:hAnsi="Delius"/>
                <w:szCs w:val="32"/>
              </w:rPr>
              <w:t>Date:</w:t>
            </w:r>
          </w:p>
        </w:tc>
        <w:tc>
          <w:tcPr>
            <w:tcW w:w="3543" w:type="dxa"/>
            <w:vAlign w:val="center"/>
          </w:tcPr>
          <w:p w14:paraId="232FBDF3" w14:textId="0DF74BF6" w:rsidR="005F5706" w:rsidRPr="002E2ECE" w:rsidRDefault="009A53FC" w:rsidP="001B0E1A">
            <w:pPr>
              <w:pStyle w:val="Title"/>
              <w:ind w:left="0"/>
              <w:jc w:val="left"/>
              <w:rPr>
                <w:rFonts w:ascii="Delius" w:hAnsi="Delius"/>
                <w:b w:val="0"/>
                <w:szCs w:val="32"/>
              </w:rPr>
            </w:pPr>
            <w:r>
              <w:rPr>
                <w:rFonts w:ascii="Delius" w:hAnsi="Delius"/>
                <w:b w:val="0"/>
                <w:szCs w:val="32"/>
              </w:rPr>
              <w:t>Nov 2025</w:t>
            </w:r>
          </w:p>
        </w:tc>
        <w:tc>
          <w:tcPr>
            <w:tcW w:w="1729" w:type="dxa"/>
            <w:shd w:val="clear" w:color="auto" w:fill="F2F2F2" w:themeFill="background1" w:themeFillShade="F2"/>
            <w:vAlign w:val="center"/>
          </w:tcPr>
          <w:p w14:paraId="7996CADF" w14:textId="657EAD4E" w:rsidR="005F5706" w:rsidRPr="002E2ECE" w:rsidRDefault="005F5706" w:rsidP="00590826">
            <w:pPr>
              <w:pStyle w:val="Title"/>
              <w:ind w:left="0"/>
              <w:jc w:val="left"/>
              <w:rPr>
                <w:rFonts w:ascii="Delius" w:hAnsi="Delius"/>
                <w:bCs w:val="0"/>
                <w:szCs w:val="32"/>
              </w:rPr>
            </w:pPr>
            <w:r w:rsidRPr="002E2ECE">
              <w:rPr>
                <w:rFonts w:ascii="Delius" w:hAnsi="Delius"/>
                <w:bCs w:val="0"/>
                <w:szCs w:val="32"/>
              </w:rPr>
              <w:t>Version N</w:t>
            </w:r>
            <w:r w:rsidR="00590826" w:rsidRPr="002E2ECE">
              <w:rPr>
                <w:rFonts w:ascii="Delius" w:hAnsi="Delius"/>
                <w:bCs w:val="0"/>
                <w:szCs w:val="32"/>
              </w:rPr>
              <w:t>o</w:t>
            </w:r>
            <w:r w:rsidRPr="002E2ECE">
              <w:rPr>
                <w:rFonts w:ascii="Delius" w:hAnsi="Delius"/>
                <w:bCs w:val="0"/>
                <w:szCs w:val="32"/>
              </w:rPr>
              <w:t>:</w:t>
            </w:r>
          </w:p>
        </w:tc>
        <w:tc>
          <w:tcPr>
            <w:tcW w:w="2495" w:type="dxa"/>
            <w:vAlign w:val="center"/>
          </w:tcPr>
          <w:p w14:paraId="52B1B021" w14:textId="1FC96756" w:rsidR="005F5706" w:rsidRPr="002E2ECE" w:rsidRDefault="009A53FC" w:rsidP="00590826">
            <w:pPr>
              <w:pStyle w:val="Title"/>
              <w:ind w:left="0"/>
              <w:rPr>
                <w:rFonts w:ascii="Delius" w:hAnsi="Delius"/>
                <w:bCs w:val="0"/>
                <w:szCs w:val="32"/>
              </w:rPr>
            </w:pPr>
            <w:r>
              <w:rPr>
                <w:rFonts w:ascii="Delius" w:hAnsi="Delius"/>
                <w:bCs w:val="0"/>
                <w:szCs w:val="32"/>
              </w:rPr>
              <w:t>5</w:t>
            </w:r>
          </w:p>
        </w:tc>
      </w:tr>
      <w:tr w:rsidR="006A0AD7" w:rsidRPr="002E2ECE" w14:paraId="7D23FAA1" w14:textId="77777777" w:rsidTr="005F5706">
        <w:trPr>
          <w:trHeight w:val="556"/>
        </w:trPr>
        <w:tc>
          <w:tcPr>
            <w:tcW w:w="2689" w:type="dxa"/>
            <w:shd w:val="clear" w:color="auto" w:fill="F2F2F2"/>
            <w:vAlign w:val="center"/>
          </w:tcPr>
          <w:p w14:paraId="03354ECD" w14:textId="77777777" w:rsidR="006A0AD7" w:rsidRPr="002E2ECE" w:rsidRDefault="006A0AD7" w:rsidP="001B0E1A">
            <w:pPr>
              <w:pStyle w:val="Title"/>
              <w:ind w:left="0"/>
              <w:jc w:val="left"/>
              <w:rPr>
                <w:rFonts w:ascii="Delius" w:hAnsi="Delius"/>
                <w:szCs w:val="32"/>
              </w:rPr>
            </w:pPr>
            <w:r w:rsidRPr="002E2ECE">
              <w:rPr>
                <w:rFonts w:ascii="Delius" w:hAnsi="Delius"/>
                <w:szCs w:val="32"/>
              </w:rPr>
              <w:t>Proposed review date</w:t>
            </w:r>
            <w:r w:rsidRPr="002E2ECE">
              <w:rPr>
                <w:rFonts w:ascii="Delius" w:hAnsi="Delius"/>
                <w:b w:val="0"/>
                <w:szCs w:val="32"/>
                <w:vertAlign w:val="superscript"/>
              </w:rPr>
              <w:t>2</w:t>
            </w:r>
            <w:r w:rsidRPr="002E2ECE">
              <w:rPr>
                <w:rFonts w:ascii="Delius" w:hAnsi="Delius"/>
                <w:szCs w:val="32"/>
              </w:rPr>
              <w:t>:</w:t>
            </w:r>
          </w:p>
        </w:tc>
        <w:tc>
          <w:tcPr>
            <w:tcW w:w="7767" w:type="dxa"/>
            <w:gridSpan w:val="3"/>
            <w:vAlign w:val="center"/>
          </w:tcPr>
          <w:p w14:paraId="2F1CC0FA" w14:textId="77ED0E91" w:rsidR="006A0AD7" w:rsidRPr="002E2ECE" w:rsidRDefault="002E2ECE" w:rsidP="009A53FC">
            <w:pPr>
              <w:pStyle w:val="Title"/>
              <w:ind w:left="0"/>
              <w:jc w:val="left"/>
              <w:rPr>
                <w:rFonts w:ascii="Delius" w:hAnsi="Delius"/>
                <w:b w:val="0"/>
                <w:szCs w:val="32"/>
              </w:rPr>
            </w:pPr>
            <w:r>
              <w:rPr>
                <w:rFonts w:ascii="Delius" w:hAnsi="Delius"/>
                <w:b w:val="0"/>
                <w:szCs w:val="32"/>
              </w:rPr>
              <w:t>Nov 202</w:t>
            </w:r>
            <w:r w:rsidR="009A53FC">
              <w:rPr>
                <w:rFonts w:ascii="Delius" w:hAnsi="Delius"/>
                <w:b w:val="0"/>
                <w:szCs w:val="32"/>
              </w:rPr>
              <w:t>7</w:t>
            </w:r>
          </w:p>
        </w:tc>
      </w:tr>
      <w:bookmarkEnd w:id="0"/>
    </w:tbl>
    <w:p w14:paraId="1FF766F1" w14:textId="77777777" w:rsidR="006A0AD7" w:rsidRPr="002E2ECE" w:rsidRDefault="006A0AD7" w:rsidP="00D5212E">
      <w:pPr>
        <w:spacing w:after="0"/>
        <w:ind w:left="0"/>
        <w:rPr>
          <w:rFonts w:ascii="Delius" w:hAnsi="Delius"/>
          <w:b/>
          <w:sz w:val="24"/>
          <w:szCs w:val="24"/>
        </w:rPr>
      </w:pPr>
    </w:p>
    <w:p w14:paraId="2E49017C" w14:textId="0D8DC762" w:rsidR="00A92FBE" w:rsidRPr="002E2ECE" w:rsidRDefault="00A92FBE" w:rsidP="0096741B">
      <w:pPr>
        <w:ind w:left="0"/>
        <w:rPr>
          <w:rFonts w:ascii="Delius" w:hAnsi="Delius"/>
          <w:sz w:val="28"/>
        </w:rPr>
        <w:sectPr w:rsidR="00A92FBE" w:rsidRPr="002E2ECE" w:rsidSect="001B0E1A">
          <w:headerReference w:type="default" r:id="rId12"/>
          <w:footerReference w:type="default" r:id="rId13"/>
          <w:pgSz w:w="11906" w:h="16838"/>
          <w:pgMar w:top="851" w:right="851" w:bottom="851" w:left="851" w:header="567" w:footer="567" w:gutter="0"/>
          <w:cols w:space="708"/>
          <w:docGrid w:linePitch="360"/>
        </w:sectPr>
      </w:pPr>
    </w:p>
    <w:p w14:paraId="11005798" w14:textId="77777777" w:rsidR="002D59C6" w:rsidRPr="002E2ECE" w:rsidRDefault="006A0AD7" w:rsidP="00A92FBE">
      <w:pPr>
        <w:spacing w:after="240"/>
        <w:ind w:left="0"/>
        <w:rPr>
          <w:rFonts w:ascii="Delius" w:hAnsi="Delius"/>
          <w:b/>
          <w:color w:val="7C2529"/>
          <w:sz w:val="32"/>
          <w:szCs w:val="32"/>
        </w:rPr>
      </w:pPr>
      <w:r w:rsidRPr="002E2ECE">
        <w:rPr>
          <w:rFonts w:ascii="Delius" w:hAnsi="Delius"/>
          <w:b/>
          <w:color w:val="7C2529"/>
          <w:sz w:val="32"/>
          <w:szCs w:val="32"/>
        </w:rPr>
        <w:lastRenderedPageBreak/>
        <w:t>Review Sheet</w:t>
      </w:r>
    </w:p>
    <w:p w14:paraId="2414E3C7" w14:textId="1628A972" w:rsidR="001C3DEB" w:rsidRPr="002E2ECE" w:rsidRDefault="001C3DEB" w:rsidP="001C3DEB">
      <w:pPr>
        <w:ind w:left="0"/>
        <w:rPr>
          <w:rFonts w:ascii="Delius" w:hAnsi="Delius" w:cstheme="minorHAnsi"/>
          <w:color w:val="000000" w:themeColor="text1"/>
        </w:rPr>
      </w:pPr>
      <w:bookmarkStart w:id="3" w:name="_Hlk174346387"/>
      <w:r w:rsidRPr="002E2ECE">
        <w:rPr>
          <w:rFonts w:ascii="Delius" w:hAnsi="Delius" w:cstheme="minorHAnsi"/>
          <w:b/>
          <w:bCs/>
        </w:rPr>
        <w:t>Each entry in the table below summarises the changes to this Policy made since the last review (if any).</w:t>
      </w:r>
    </w:p>
    <w:p w14:paraId="50730190" w14:textId="5569D10C" w:rsidR="001C3DEB" w:rsidRPr="002E2ECE" w:rsidRDefault="001C3DEB" w:rsidP="001C3DEB">
      <w:pPr>
        <w:spacing w:after="240"/>
        <w:ind w:left="0"/>
        <w:rPr>
          <w:rFonts w:ascii="Delius" w:hAnsi="Delius"/>
          <w:color w:val="FF0000"/>
          <w:szCs w:val="22"/>
          <w:shd w:val="clear" w:color="auto" w:fill="FFFFFF"/>
        </w:rPr>
      </w:pPr>
      <w:bookmarkStart w:id="4" w:name="_Hlk141775303"/>
      <w:r w:rsidRPr="002E2ECE">
        <w:rPr>
          <w:rFonts w:ascii="Delius" w:hAnsi="Delius" w:cstheme="minorHAnsi"/>
          <w:color w:val="FF0000"/>
        </w:rPr>
        <w:t>[</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89"/>
        <w:gridCol w:w="7370"/>
        <w:gridCol w:w="1835"/>
      </w:tblGrid>
      <w:tr w:rsidR="00DC218F" w:rsidRPr="002E2ECE" w14:paraId="55BA0DB2" w14:textId="77777777" w:rsidTr="003153C1">
        <w:trPr>
          <w:trHeight w:val="368"/>
        </w:trPr>
        <w:tc>
          <w:tcPr>
            <w:tcW w:w="485" w:type="pct"/>
            <w:shd w:val="clear" w:color="auto" w:fill="D9D9D9"/>
            <w:vAlign w:val="center"/>
          </w:tcPr>
          <w:bookmarkEnd w:id="3"/>
          <w:p w14:paraId="40973D74" w14:textId="77777777" w:rsidR="002D59C6" w:rsidRPr="002E2ECE" w:rsidRDefault="002D59C6" w:rsidP="005D6D36">
            <w:pPr>
              <w:spacing w:after="0"/>
              <w:ind w:left="0"/>
              <w:jc w:val="center"/>
              <w:rPr>
                <w:rFonts w:ascii="Delius" w:hAnsi="Delius" w:cstheme="minorHAnsi"/>
                <w:b/>
                <w:szCs w:val="22"/>
              </w:rPr>
            </w:pPr>
            <w:r w:rsidRPr="002E2ECE">
              <w:rPr>
                <w:rFonts w:ascii="Delius" w:hAnsi="Delius" w:cstheme="minorHAnsi"/>
                <w:b/>
                <w:szCs w:val="22"/>
              </w:rPr>
              <w:t>Version Number</w:t>
            </w:r>
          </w:p>
        </w:tc>
        <w:tc>
          <w:tcPr>
            <w:tcW w:w="3615" w:type="pct"/>
            <w:shd w:val="clear" w:color="auto" w:fill="D9D9D9"/>
            <w:vAlign w:val="center"/>
          </w:tcPr>
          <w:p w14:paraId="051D5EFD" w14:textId="107FD752" w:rsidR="002D59C6" w:rsidRPr="002E2ECE" w:rsidRDefault="00D505D7" w:rsidP="005D6D36">
            <w:pPr>
              <w:spacing w:after="0"/>
              <w:ind w:left="0"/>
              <w:jc w:val="center"/>
              <w:rPr>
                <w:rFonts w:ascii="Delius" w:hAnsi="Delius" w:cstheme="minorHAnsi"/>
                <w:b/>
                <w:szCs w:val="22"/>
              </w:rPr>
            </w:pPr>
            <w:r w:rsidRPr="002E2ECE">
              <w:rPr>
                <w:rFonts w:ascii="Delius" w:hAnsi="Delius" w:cstheme="minorHAnsi"/>
                <w:b/>
                <w:szCs w:val="22"/>
              </w:rPr>
              <w:t xml:space="preserve">KAHSC </w:t>
            </w:r>
            <w:r w:rsidR="002D59C6" w:rsidRPr="002E2ECE">
              <w:rPr>
                <w:rFonts w:ascii="Delius" w:hAnsi="Delius" w:cstheme="minorHAnsi"/>
                <w:b/>
                <w:szCs w:val="22"/>
              </w:rPr>
              <w:t>Version Description</w:t>
            </w:r>
          </w:p>
        </w:tc>
        <w:tc>
          <w:tcPr>
            <w:tcW w:w="900" w:type="pct"/>
            <w:shd w:val="clear" w:color="auto" w:fill="D9D9D9"/>
            <w:vAlign w:val="center"/>
          </w:tcPr>
          <w:p w14:paraId="52D1CD33" w14:textId="216C6D54" w:rsidR="002D59C6" w:rsidRPr="002E2ECE" w:rsidRDefault="002D59C6" w:rsidP="005D6D36">
            <w:pPr>
              <w:spacing w:after="0"/>
              <w:ind w:left="0"/>
              <w:jc w:val="center"/>
              <w:rPr>
                <w:rFonts w:ascii="Delius" w:hAnsi="Delius" w:cstheme="minorHAnsi"/>
                <w:b/>
                <w:szCs w:val="22"/>
              </w:rPr>
            </w:pPr>
            <w:r w:rsidRPr="002E2ECE">
              <w:rPr>
                <w:rFonts w:ascii="Delius" w:hAnsi="Delius" w:cstheme="minorHAnsi"/>
                <w:b/>
                <w:szCs w:val="22"/>
              </w:rPr>
              <w:t>Date of Revision</w:t>
            </w:r>
            <w:r w:rsidR="00590826" w:rsidRPr="002E2ECE">
              <w:rPr>
                <w:rFonts w:ascii="Delius" w:hAnsi="Delius" w:cstheme="minorHAnsi"/>
                <w:b/>
                <w:szCs w:val="22"/>
              </w:rPr>
              <w:t>/Review</w:t>
            </w:r>
          </w:p>
        </w:tc>
      </w:tr>
      <w:tr w:rsidR="00DC218F" w:rsidRPr="002E2ECE" w14:paraId="11A8C867" w14:textId="77777777" w:rsidTr="003153C1">
        <w:trPr>
          <w:trHeight w:val="265"/>
        </w:trPr>
        <w:tc>
          <w:tcPr>
            <w:tcW w:w="485" w:type="pct"/>
            <w:vAlign w:val="center"/>
          </w:tcPr>
          <w:p w14:paraId="5DAC3C48" w14:textId="77777777" w:rsidR="002D59C6" w:rsidRPr="002E2ECE" w:rsidRDefault="00303822" w:rsidP="005D6D36">
            <w:pPr>
              <w:spacing w:after="0"/>
              <w:ind w:left="0"/>
              <w:jc w:val="center"/>
              <w:rPr>
                <w:rFonts w:ascii="Delius" w:hAnsi="Delius" w:cstheme="minorHAnsi"/>
                <w:szCs w:val="22"/>
              </w:rPr>
            </w:pPr>
            <w:r w:rsidRPr="002E2ECE">
              <w:rPr>
                <w:rFonts w:ascii="Delius" w:hAnsi="Delius" w:cstheme="minorHAnsi"/>
                <w:szCs w:val="22"/>
              </w:rPr>
              <w:t>1</w:t>
            </w:r>
          </w:p>
        </w:tc>
        <w:tc>
          <w:tcPr>
            <w:tcW w:w="3615" w:type="pct"/>
          </w:tcPr>
          <w:p w14:paraId="33916F19" w14:textId="77777777" w:rsidR="002D59C6" w:rsidRPr="002E2ECE" w:rsidRDefault="002D59C6" w:rsidP="005D6D36">
            <w:pPr>
              <w:spacing w:after="0"/>
              <w:ind w:left="0"/>
              <w:rPr>
                <w:rFonts w:ascii="Delius" w:hAnsi="Delius" w:cstheme="minorHAnsi"/>
                <w:szCs w:val="22"/>
              </w:rPr>
            </w:pPr>
            <w:r w:rsidRPr="002E2ECE">
              <w:rPr>
                <w:rFonts w:ascii="Delius" w:hAnsi="Delius" w:cstheme="minorHAnsi"/>
                <w:szCs w:val="22"/>
              </w:rPr>
              <w:t>Original</w:t>
            </w:r>
          </w:p>
        </w:tc>
        <w:tc>
          <w:tcPr>
            <w:tcW w:w="900" w:type="pct"/>
            <w:vAlign w:val="center"/>
          </w:tcPr>
          <w:p w14:paraId="6D5FDCDC" w14:textId="51EC94B1" w:rsidR="002D59C6" w:rsidRPr="002E2ECE" w:rsidRDefault="002E2ECE" w:rsidP="005D6D36">
            <w:pPr>
              <w:spacing w:after="0"/>
              <w:ind w:left="0"/>
              <w:jc w:val="center"/>
              <w:rPr>
                <w:rFonts w:ascii="Delius" w:hAnsi="Delius" w:cstheme="minorHAnsi"/>
                <w:szCs w:val="22"/>
              </w:rPr>
            </w:pPr>
            <w:r w:rsidRPr="002E2ECE">
              <w:rPr>
                <w:rFonts w:ascii="Delius" w:hAnsi="Delius" w:cstheme="minorHAnsi"/>
                <w:szCs w:val="22"/>
              </w:rPr>
              <w:t>Nov 2016</w:t>
            </w:r>
          </w:p>
        </w:tc>
      </w:tr>
      <w:tr w:rsidR="00DC218F" w:rsidRPr="002E2ECE" w14:paraId="01D47680" w14:textId="77777777" w:rsidTr="003153C1">
        <w:trPr>
          <w:trHeight w:val="25"/>
        </w:trPr>
        <w:tc>
          <w:tcPr>
            <w:tcW w:w="485" w:type="pct"/>
            <w:vAlign w:val="center"/>
          </w:tcPr>
          <w:p w14:paraId="131CE13A" w14:textId="77777777" w:rsidR="00096D22" w:rsidRPr="002E2ECE" w:rsidRDefault="00303822" w:rsidP="005D6D36">
            <w:pPr>
              <w:spacing w:after="0"/>
              <w:ind w:left="0"/>
              <w:jc w:val="center"/>
              <w:rPr>
                <w:rFonts w:ascii="Delius" w:hAnsi="Delius" w:cstheme="minorHAnsi"/>
                <w:szCs w:val="22"/>
              </w:rPr>
            </w:pPr>
            <w:r w:rsidRPr="002E2ECE">
              <w:rPr>
                <w:rFonts w:ascii="Delius" w:hAnsi="Delius" w:cstheme="minorHAnsi"/>
                <w:szCs w:val="22"/>
              </w:rPr>
              <w:t>2</w:t>
            </w:r>
          </w:p>
        </w:tc>
        <w:tc>
          <w:tcPr>
            <w:tcW w:w="3615" w:type="pct"/>
            <w:vAlign w:val="center"/>
          </w:tcPr>
          <w:p w14:paraId="442BF9DB" w14:textId="77777777" w:rsidR="00096D22" w:rsidRPr="002E2ECE" w:rsidRDefault="002E2ECE" w:rsidP="005D6D36">
            <w:pPr>
              <w:spacing w:after="0"/>
              <w:ind w:left="0"/>
              <w:rPr>
                <w:rFonts w:ascii="Delius" w:hAnsi="Delius" w:cstheme="minorHAnsi"/>
                <w:szCs w:val="22"/>
              </w:rPr>
            </w:pPr>
            <w:r w:rsidRPr="002E2ECE">
              <w:rPr>
                <w:rFonts w:ascii="Delius" w:hAnsi="Delius" w:cstheme="minorHAnsi"/>
                <w:szCs w:val="22"/>
              </w:rPr>
              <w:t xml:space="preserve">Introduction updated to define remission and give examples; S9 – clarification that secondary schools must include a school milk scheme section if any pupils are up to and including the age of 18 </w:t>
            </w:r>
            <w:r w:rsidRPr="002E2ECE">
              <w:rPr>
                <w:rFonts w:ascii="Delius" w:hAnsi="Delius" w:cstheme="minorHAnsi"/>
                <w:i/>
                <w:szCs w:val="22"/>
              </w:rPr>
              <w:t>and</w:t>
            </w:r>
            <w:r w:rsidRPr="002E2ECE">
              <w:rPr>
                <w:rFonts w:ascii="Delius" w:hAnsi="Delius" w:cstheme="minorHAnsi"/>
                <w:szCs w:val="22"/>
              </w:rPr>
              <w:t xml:space="preserve"> are entitled to free school meals.</w:t>
            </w:r>
          </w:p>
          <w:p w14:paraId="55F91E53" w14:textId="075ECA57" w:rsidR="002E2ECE" w:rsidRPr="002E2ECE" w:rsidRDefault="002E2ECE" w:rsidP="005D6D36">
            <w:pPr>
              <w:spacing w:after="0"/>
              <w:ind w:left="0"/>
              <w:rPr>
                <w:rFonts w:ascii="Delius" w:hAnsi="Delius" w:cstheme="minorHAnsi"/>
                <w:szCs w:val="22"/>
              </w:rPr>
            </w:pPr>
            <w:r w:rsidRPr="002E2ECE">
              <w:rPr>
                <w:rFonts w:ascii="Delius" w:hAnsi="Delius" w:cstheme="minorHAnsi"/>
                <w:szCs w:val="22"/>
              </w:rPr>
              <w:t>Updated to reflect DfE updated guidance (May 2018)</w:t>
            </w:r>
          </w:p>
        </w:tc>
        <w:tc>
          <w:tcPr>
            <w:tcW w:w="900" w:type="pct"/>
            <w:vAlign w:val="center"/>
          </w:tcPr>
          <w:p w14:paraId="510D2F17" w14:textId="656A08E2" w:rsidR="00096D22" w:rsidRPr="002E2ECE" w:rsidRDefault="002E2ECE" w:rsidP="005D6D36">
            <w:pPr>
              <w:spacing w:after="0"/>
              <w:ind w:left="0"/>
              <w:jc w:val="center"/>
              <w:rPr>
                <w:rFonts w:ascii="Delius" w:hAnsi="Delius" w:cstheme="minorHAnsi"/>
                <w:szCs w:val="22"/>
              </w:rPr>
            </w:pPr>
            <w:r w:rsidRPr="002E2ECE">
              <w:rPr>
                <w:rFonts w:ascii="Delius" w:hAnsi="Delius" w:cstheme="minorHAnsi"/>
                <w:szCs w:val="22"/>
              </w:rPr>
              <w:t>Nov 2019</w:t>
            </w:r>
          </w:p>
        </w:tc>
      </w:tr>
      <w:tr w:rsidR="00DC218F" w:rsidRPr="002E2ECE" w14:paraId="511B4092" w14:textId="77777777" w:rsidTr="003153C1">
        <w:trPr>
          <w:trHeight w:val="20"/>
        </w:trPr>
        <w:tc>
          <w:tcPr>
            <w:tcW w:w="485" w:type="pct"/>
            <w:vAlign w:val="center"/>
          </w:tcPr>
          <w:p w14:paraId="4ED2CA9D" w14:textId="77777777" w:rsidR="002D59C6" w:rsidRPr="002E2ECE" w:rsidRDefault="00303822" w:rsidP="005D6D36">
            <w:pPr>
              <w:spacing w:after="0"/>
              <w:ind w:left="0"/>
              <w:jc w:val="center"/>
              <w:rPr>
                <w:rFonts w:ascii="Delius" w:hAnsi="Delius" w:cstheme="minorHAnsi"/>
                <w:szCs w:val="22"/>
              </w:rPr>
            </w:pPr>
            <w:r w:rsidRPr="002E2ECE">
              <w:rPr>
                <w:rFonts w:ascii="Delius" w:hAnsi="Delius" w:cstheme="minorHAnsi"/>
                <w:szCs w:val="22"/>
              </w:rPr>
              <w:t>3</w:t>
            </w:r>
          </w:p>
        </w:tc>
        <w:tc>
          <w:tcPr>
            <w:tcW w:w="3615" w:type="pct"/>
            <w:vAlign w:val="center"/>
          </w:tcPr>
          <w:p w14:paraId="618EA335" w14:textId="77777777" w:rsidR="002D59C6" w:rsidRPr="002E2ECE" w:rsidRDefault="002E2ECE" w:rsidP="003B70BA">
            <w:pPr>
              <w:spacing w:after="0"/>
              <w:ind w:left="0"/>
              <w:rPr>
                <w:rFonts w:ascii="Delius" w:hAnsi="Delius" w:cstheme="minorHAnsi"/>
                <w:szCs w:val="22"/>
              </w:rPr>
            </w:pPr>
            <w:r w:rsidRPr="002E2ECE">
              <w:rPr>
                <w:rFonts w:ascii="Delius" w:hAnsi="Delius" w:cstheme="minorHAnsi"/>
                <w:szCs w:val="22"/>
              </w:rPr>
              <w:t>Reviewed: No Legal or policy changes.  What schools do or must do has not changed.  Updated with a new section on school meals: a major policy clarification following acceptance by the DfE that school meals should be part of every school’s charging and remissions policy because the government provides remission though UIFSM and FSM, governors have discretionary powers, and debt recovery must be managed.  One minor clarification about school milk.</w:t>
            </w:r>
          </w:p>
          <w:p w14:paraId="07B3D922" w14:textId="2B32EDDA" w:rsidR="002E2ECE" w:rsidRPr="002E2ECE" w:rsidRDefault="002E2ECE" w:rsidP="003B70BA">
            <w:pPr>
              <w:spacing w:after="0"/>
              <w:ind w:left="0"/>
              <w:rPr>
                <w:rFonts w:ascii="Delius" w:hAnsi="Delius" w:cstheme="minorHAnsi"/>
                <w:szCs w:val="22"/>
              </w:rPr>
            </w:pPr>
          </w:p>
        </w:tc>
        <w:tc>
          <w:tcPr>
            <w:tcW w:w="900" w:type="pct"/>
            <w:vAlign w:val="center"/>
          </w:tcPr>
          <w:p w14:paraId="199DADA5" w14:textId="200258C3" w:rsidR="002D59C6" w:rsidRPr="002E2ECE" w:rsidRDefault="002E2ECE" w:rsidP="002E2ECE">
            <w:pPr>
              <w:spacing w:after="0"/>
              <w:ind w:left="0"/>
              <w:jc w:val="center"/>
              <w:rPr>
                <w:rFonts w:ascii="Delius" w:hAnsi="Delius" w:cstheme="minorHAnsi"/>
                <w:szCs w:val="22"/>
              </w:rPr>
            </w:pPr>
            <w:r w:rsidRPr="002E2ECE">
              <w:rPr>
                <w:rFonts w:ascii="Delius" w:hAnsi="Delius" w:cstheme="minorHAnsi"/>
                <w:szCs w:val="22"/>
              </w:rPr>
              <w:t>Nov 2021</w:t>
            </w:r>
          </w:p>
        </w:tc>
      </w:tr>
      <w:tr w:rsidR="00DC218F" w:rsidRPr="002E2ECE" w14:paraId="56CC3A45" w14:textId="77777777" w:rsidTr="003153C1">
        <w:trPr>
          <w:trHeight w:val="20"/>
        </w:trPr>
        <w:tc>
          <w:tcPr>
            <w:tcW w:w="485" w:type="pct"/>
            <w:vAlign w:val="center"/>
          </w:tcPr>
          <w:p w14:paraId="1D8912A2" w14:textId="77777777" w:rsidR="002D59C6" w:rsidRPr="002E2ECE" w:rsidRDefault="00303822" w:rsidP="005D6D36">
            <w:pPr>
              <w:spacing w:after="0"/>
              <w:ind w:left="0"/>
              <w:jc w:val="center"/>
              <w:rPr>
                <w:rFonts w:ascii="Delius" w:hAnsi="Delius" w:cstheme="minorHAnsi"/>
                <w:szCs w:val="22"/>
              </w:rPr>
            </w:pPr>
            <w:r w:rsidRPr="002E2ECE">
              <w:rPr>
                <w:rFonts w:ascii="Delius" w:hAnsi="Delius" w:cstheme="minorHAnsi"/>
                <w:szCs w:val="22"/>
              </w:rPr>
              <w:t>4</w:t>
            </w:r>
          </w:p>
        </w:tc>
        <w:tc>
          <w:tcPr>
            <w:tcW w:w="3615" w:type="pct"/>
            <w:vAlign w:val="center"/>
          </w:tcPr>
          <w:p w14:paraId="3E6E14BE" w14:textId="7C12425B" w:rsidR="002D59C6" w:rsidRPr="002E2ECE" w:rsidRDefault="002E2ECE" w:rsidP="002E30DC">
            <w:pPr>
              <w:spacing w:after="0"/>
              <w:ind w:left="0"/>
              <w:rPr>
                <w:rFonts w:ascii="Delius" w:hAnsi="Delius" w:cstheme="minorHAnsi"/>
                <w:szCs w:val="22"/>
              </w:rPr>
            </w:pPr>
            <w:r w:rsidRPr="002E2ECE">
              <w:rPr>
                <w:rFonts w:ascii="Delius" w:hAnsi="Delius" w:cstheme="minorHAnsi"/>
                <w:szCs w:val="22"/>
              </w:rPr>
              <w:t xml:space="preserve">Updated the review table page and replaced the FAQs with a link to the DfE document.  </w:t>
            </w:r>
          </w:p>
          <w:p w14:paraId="2E9C926A" w14:textId="2FCFAD13" w:rsidR="002E2ECE" w:rsidRPr="002E2ECE" w:rsidRDefault="002E2ECE" w:rsidP="002E30DC">
            <w:pPr>
              <w:spacing w:after="0"/>
              <w:ind w:left="0"/>
              <w:rPr>
                <w:rFonts w:ascii="Delius" w:hAnsi="Delius" w:cstheme="minorHAnsi"/>
                <w:szCs w:val="22"/>
              </w:rPr>
            </w:pPr>
            <w:bookmarkStart w:id="5" w:name="_Hlk144316394"/>
            <w:r w:rsidRPr="002E2ECE">
              <w:rPr>
                <w:rFonts w:ascii="Delius" w:hAnsi="Delius" w:cstheme="minorHAnsi"/>
                <w:szCs w:val="22"/>
              </w:rPr>
              <w:t xml:space="preserve">No legal changes but significant updates to include new sections on responsibilities and nursery fee principles. No highlighting due to major reorganisation to cut content and improve clarity. </w:t>
            </w:r>
            <w:bookmarkEnd w:id="5"/>
            <w:r w:rsidRPr="002E2ECE">
              <w:rPr>
                <w:rFonts w:ascii="Delius" w:hAnsi="Delius" w:cstheme="minorHAnsi"/>
                <w:szCs w:val="22"/>
              </w:rPr>
              <w:t>Right click on the contents page to update fields after removing inapplicable sections.</w:t>
            </w:r>
          </w:p>
        </w:tc>
        <w:tc>
          <w:tcPr>
            <w:tcW w:w="900" w:type="pct"/>
            <w:vAlign w:val="center"/>
          </w:tcPr>
          <w:p w14:paraId="47A9C3E0" w14:textId="28203078" w:rsidR="002D59C6" w:rsidRPr="002E2ECE" w:rsidRDefault="002E2ECE" w:rsidP="005D6D36">
            <w:pPr>
              <w:spacing w:after="0"/>
              <w:ind w:left="0"/>
              <w:jc w:val="center"/>
              <w:rPr>
                <w:rFonts w:ascii="Delius" w:hAnsi="Delius" w:cstheme="minorHAnsi"/>
                <w:szCs w:val="22"/>
              </w:rPr>
            </w:pPr>
            <w:r w:rsidRPr="002E2ECE">
              <w:rPr>
                <w:rFonts w:ascii="Delius" w:hAnsi="Delius" w:cstheme="minorHAnsi"/>
                <w:szCs w:val="22"/>
              </w:rPr>
              <w:t>Nov 2023</w:t>
            </w:r>
          </w:p>
        </w:tc>
      </w:tr>
      <w:tr w:rsidR="00DC218F" w:rsidRPr="002E2ECE" w14:paraId="7784315B" w14:textId="77777777" w:rsidTr="003153C1">
        <w:trPr>
          <w:trHeight w:val="20"/>
        </w:trPr>
        <w:tc>
          <w:tcPr>
            <w:tcW w:w="485" w:type="pct"/>
            <w:vAlign w:val="center"/>
          </w:tcPr>
          <w:p w14:paraId="73E4575C" w14:textId="7AFDE181" w:rsidR="002D59C6" w:rsidRPr="002E2ECE" w:rsidRDefault="009A53FC" w:rsidP="005D6D36">
            <w:pPr>
              <w:spacing w:after="0"/>
              <w:ind w:left="0"/>
              <w:jc w:val="center"/>
              <w:rPr>
                <w:rFonts w:ascii="Delius" w:hAnsi="Delius" w:cstheme="minorHAnsi"/>
                <w:szCs w:val="22"/>
              </w:rPr>
            </w:pPr>
            <w:r>
              <w:rPr>
                <w:rFonts w:ascii="Delius" w:hAnsi="Delius" w:cstheme="minorHAnsi"/>
                <w:szCs w:val="22"/>
              </w:rPr>
              <w:t>5</w:t>
            </w:r>
          </w:p>
        </w:tc>
        <w:tc>
          <w:tcPr>
            <w:tcW w:w="3615" w:type="pct"/>
            <w:vAlign w:val="center"/>
          </w:tcPr>
          <w:p w14:paraId="7B85B6F7" w14:textId="77777777" w:rsidR="009A53FC" w:rsidRDefault="009A53FC" w:rsidP="000A2578">
            <w:pPr>
              <w:spacing w:after="0"/>
              <w:ind w:left="0"/>
              <w:rPr>
                <w:rFonts w:asciiTheme="minorHAnsi" w:hAnsiTheme="minorHAnsi" w:cstheme="minorHAnsi"/>
                <w:sz w:val="20"/>
                <w:szCs w:val="20"/>
                <w:highlight w:val="yellow"/>
              </w:rPr>
            </w:pPr>
            <w:r w:rsidRPr="00FA5B66">
              <w:rPr>
                <w:rFonts w:asciiTheme="minorHAnsi" w:hAnsiTheme="minorHAnsi" w:cstheme="minorHAnsi"/>
                <w:sz w:val="20"/>
                <w:szCs w:val="20"/>
                <w:highlight w:val="cyan"/>
              </w:rPr>
              <w:t>No legal changes.  Updated to include suggested debt write-off amounts (in line with Westmorland &amp; Furness Council limits – check your LA restrictions where relevant).  New text on school meals debt that reflects the growing the use of online cashless catering and includes how persistent debts are recovered.</w:t>
            </w:r>
            <w:r w:rsidRPr="00FA5B66">
              <w:rPr>
                <w:rFonts w:asciiTheme="minorHAnsi" w:hAnsiTheme="minorHAnsi" w:cstheme="minorHAnsi"/>
                <w:sz w:val="20"/>
                <w:szCs w:val="20"/>
                <w:highlight w:val="yellow"/>
              </w:rPr>
              <w:t xml:space="preserve"> </w:t>
            </w:r>
          </w:p>
          <w:p w14:paraId="19F84CA6" w14:textId="6D8AA917" w:rsidR="002D59C6" w:rsidRPr="002E2ECE" w:rsidRDefault="009A53FC" w:rsidP="000A2578">
            <w:pPr>
              <w:spacing w:after="0"/>
              <w:ind w:left="0"/>
              <w:rPr>
                <w:rFonts w:ascii="Delius" w:hAnsi="Delius" w:cstheme="minorHAnsi"/>
                <w:szCs w:val="22"/>
              </w:rPr>
            </w:pPr>
            <w:r w:rsidRPr="00FA5B66">
              <w:rPr>
                <w:rFonts w:asciiTheme="minorHAnsi" w:hAnsiTheme="minorHAnsi" w:cstheme="minorHAnsi"/>
                <w:sz w:val="20"/>
                <w:szCs w:val="20"/>
                <w:highlight w:val="yellow"/>
              </w:rPr>
              <w:t>New: Reference to updated statutory guidance for local authorities on free early years provision which affects invoicing by settings for what is and is not chargeable e.g., free hours must be invoiced at £0ph. Includes a link to the DfE model ‘parental declaration form’ which settings may be required by their LA to ask parents to complete.  Reference to being able to charge a fully refundable deposit to secure a place and commitment to returning deposits in full in a reasonable timeframe.</w:t>
            </w:r>
          </w:p>
        </w:tc>
        <w:tc>
          <w:tcPr>
            <w:tcW w:w="900" w:type="pct"/>
            <w:vAlign w:val="center"/>
          </w:tcPr>
          <w:p w14:paraId="65A14941" w14:textId="5D0ABCA6" w:rsidR="002D59C6" w:rsidRPr="002E2ECE" w:rsidRDefault="009A53FC" w:rsidP="005D6D36">
            <w:pPr>
              <w:spacing w:after="0"/>
              <w:ind w:left="0"/>
              <w:jc w:val="center"/>
              <w:rPr>
                <w:rFonts w:ascii="Delius" w:hAnsi="Delius" w:cstheme="minorHAnsi"/>
                <w:szCs w:val="22"/>
              </w:rPr>
            </w:pPr>
            <w:r>
              <w:rPr>
                <w:rFonts w:ascii="Delius" w:hAnsi="Delius" w:cstheme="minorHAnsi"/>
                <w:szCs w:val="22"/>
              </w:rPr>
              <w:t>Nov 25</w:t>
            </w:r>
          </w:p>
        </w:tc>
      </w:tr>
      <w:tr w:rsidR="00A25ABB" w:rsidRPr="002E2ECE" w14:paraId="2AB3573E" w14:textId="77777777" w:rsidTr="003153C1">
        <w:trPr>
          <w:trHeight w:val="20"/>
        </w:trPr>
        <w:tc>
          <w:tcPr>
            <w:tcW w:w="485" w:type="pct"/>
            <w:vAlign w:val="center"/>
          </w:tcPr>
          <w:p w14:paraId="25665BBC" w14:textId="2B0214C5" w:rsidR="00A25ABB" w:rsidRPr="002E2ECE" w:rsidRDefault="00A25ABB" w:rsidP="00976DB5">
            <w:pPr>
              <w:spacing w:after="0"/>
              <w:ind w:left="0"/>
              <w:jc w:val="center"/>
              <w:rPr>
                <w:rFonts w:ascii="Delius" w:hAnsi="Delius" w:cstheme="minorHAnsi"/>
                <w:szCs w:val="22"/>
              </w:rPr>
            </w:pPr>
          </w:p>
        </w:tc>
        <w:tc>
          <w:tcPr>
            <w:tcW w:w="3615" w:type="pct"/>
            <w:vAlign w:val="center"/>
          </w:tcPr>
          <w:p w14:paraId="62D9EF85" w14:textId="2C629B8B" w:rsidR="00A25ABB" w:rsidRPr="002E2ECE" w:rsidRDefault="00A25ABB" w:rsidP="00B73655">
            <w:pPr>
              <w:spacing w:after="0"/>
              <w:ind w:left="0"/>
              <w:rPr>
                <w:rFonts w:ascii="Delius" w:hAnsi="Delius" w:cstheme="minorHAnsi"/>
                <w:szCs w:val="22"/>
              </w:rPr>
            </w:pPr>
          </w:p>
        </w:tc>
        <w:tc>
          <w:tcPr>
            <w:tcW w:w="900" w:type="pct"/>
            <w:vAlign w:val="center"/>
          </w:tcPr>
          <w:p w14:paraId="5DC6B24F" w14:textId="52231246" w:rsidR="00A25ABB" w:rsidRPr="002E2ECE" w:rsidRDefault="00A25ABB" w:rsidP="005D6D36">
            <w:pPr>
              <w:spacing w:after="0"/>
              <w:ind w:left="0"/>
              <w:jc w:val="center"/>
              <w:rPr>
                <w:rFonts w:ascii="Delius" w:hAnsi="Delius" w:cstheme="minorHAnsi"/>
                <w:szCs w:val="22"/>
              </w:rPr>
            </w:pPr>
          </w:p>
        </w:tc>
      </w:tr>
      <w:tr w:rsidR="00A25ABB" w:rsidRPr="002E2ECE" w14:paraId="08C9BB21" w14:textId="77777777" w:rsidTr="003153C1">
        <w:trPr>
          <w:trHeight w:val="20"/>
        </w:trPr>
        <w:tc>
          <w:tcPr>
            <w:tcW w:w="485" w:type="pct"/>
            <w:vAlign w:val="center"/>
          </w:tcPr>
          <w:p w14:paraId="3D26B77F" w14:textId="09E393F9" w:rsidR="00A25ABB" w:rsidRPr="002E2ECE" w:rsidRDefault="00A25ABB" w:rsidP="00976DB5">
            <w:pPr>
              <w:spacing w:after="0"/>
              <w:ind w:left="0"/>
              <w:jc w:val="center"/>
              <w:rPr>
                <w:rFonts w:ascii="Delius" w:hAnsi="Delius" w:cstheme="minorHAnsi"/>
                <w:szCs w:val="22"/>
              </w:rPr>
            </w:pPr>
          </w:p>
        </w:tc>
        <w:tc>
          <w:tcPr>
            <w:tcW w:w="3615" w:type="pct"/>
            <w:vAlign w:val="center"/>
          </w:tcPr>
          <w:p w14:paraId="115A520A" w14:textId="1AB40634" w:rsidR="00A25ABB" w:rsidRPr="002E2ECE" w:rsidRDefault="00A25ABB" w:rsidP="005D6D36">
            <w:pPr>
              <w:spacing w:after="0"/>
              <w:ind w:left="0"/>
              <w:rPr>
                <w:rFonts w:ascii="Delius" w:hAnsi="Delius" w:cstheme="minorHAnsi"/>
                <w:szCs w:val="22"/>
              </w:rPr>
            </w:pPr>
          </w:p>
        </w:tc>
        <w:tc>
          <w:tcPr>
            <w:tcW w:w="900" w:type="pct"/>
            <w:vAlign w:val="center"/>
          </w:tcPr>
          <w:p w14:paraId="510A075F" w14:textId="2680F0DB" w:rsidR="00A25ABB" w:rsidRPr="002E2ECE" w:rsidRDefault="00A25ABB" w:rsidP="005D6D36">
            <w:pPr>
              <w:spacing w:after="0"/>
              <w:ind w:left="0"/>
              <w:jc w:val="center"/>
              <w:rPr>
                <w:rFonts w:ascii="Delius" w:hAnsi="Delius" w:cstheme="minorHAnsi"/>
                <w:szCs w:val="22"/>
              </w:rPr>
            </w:pPr>
          </w:p>
        </w:tc>
      </w:tr>
      <w:tr w:rsidR="00A25ABB" w:rsidRPr="002E2ECE" w14:paraId="1D3DA61D" w14:textId="77777777" w:rsidTr="003153C1">
        <w:trPr>
          <w:trHeight w:val="33"/>
        </w:trPr>
        <w:tc>
          <w:tcPr>
            <w:tcW w:w="485" w:type="pct"/>
            <w:vAlign w:val="center"/>
          </w:tcPr>
          <w:p w14:paraId="3E1C9EE1" w14:textId="5F226C0D" w:rsidR="00A25ABB" w:rsidRPr="002E2ECE" w:rsidRDefault="00A25ABB" w:rsidP="00976DB5">
            <w:pPr>
              <w:spacing w:after="0"/>
              <w:ind w:left="0"/>
              <w:jc w:val="center"/>
              <w:rPr>
                <w:rFonts w:ascii="Delius" w:hAnsi="Delius" w:cstheme="minorHAnsi"/>
                <w:szCs w:val="22"/>
              </w:rPr>
            </w:pPr>
          </w:p>
        </w:tc>
        <w:tc>
          <w:tcPr>
            <w:tcW w:w="3615" w:type="pct"/>
            <w:vAlign w:val="center"/>
          </w:tcPr>
          <w:p w14:paraId="6B07F8EC" w14:textId="7BBB868F" w:rsidR="00A25ABB" w:rsidRPr="002E2ECE" w:rsidRDefault="00A25ABB" w:rsidP="00D449D4">
            <w:pPr>
              <w:spacing w:after="0"/>
              <w:ind w:left="0"/>
              <w:rPr>
                <w:rFonts w:ascii="Delius" w:hAnsi="Delius" w:cstheme="minorHAnsi"/>
                <w:szCs w:val="22"/>
              </w:rPr>
            </w:pPr>
          </w:p>
        </w:tc>
        <w:tc>
          <w:tcPr>
            <w:tcW w:w="900" w:type="pct"/>
            <w:vAlign w:val="center"/>
          </w:tcPr>
          <w:p w14:paraId="2BE5781C" w14:textId="7AB07917" w:rsidR="00A25ABB" w:rsidRPr="002E2ECE" w:rsidRDefault="00A25ABB" w:rsidP="005D6D36">
            <w:pPr>
              <w:spacing w:after="0"/>
              <w:ind w:left="0"/>
              <w:jc w:val="center"/>
              <w:rPr>
                <w:rFonts w:ascii="Delius" w:hAnsi="Delius" w:cstheme="minorHAnsi"/>
                <w:szCs w:val="22"/>
              </w:rPr>
            </w:pPr>
          </w:p>
        </w:tc>
      </w:tr>
      <w:tr w:rsidR="00A25ABB" w:rsidRPr="002E2ECE" w14:paraId="501BF87A" w14:textId="77777777" w:rsidTr="003153C1">
        <w:trPr>
          <w:trHeight w:val="20"/>
        </w:trPr>
        <w:tc>
          <w:tcPr>
            <w:tcW w:w="485" w:type="pct"/>
            <w:vAlign w:val="center"/>
          </w:tcPr>
          <w:p w14:paraId="611A5524" w14:textId="55812076" w:rsidR="00A25ABB" w:rsidRPr="002E2ECE" w:rsidRDefault="00A25ABB" w:rsidP="00976DB5">
            <w:pPr>
              <w:spacing w:after="0"/>
              <w:ind w:left="0"/>
              <w:jc w:val="center"/>
              <w:rPr>
                <w:rFonts w:ascii="Delius" w:hAnsi="Delius" w:cstheme="minorHAnsi"/>
                <w:szCs w:val="22"/>
              </w:rPr>
            </w:pPr>
          </w:p>
        </w:tc>
        <w:tc>
          <w:tcPr>
            <w:tcW w:w="3615" w:type="pct"/>
            <w:vAlign w:val="center"/>
          </w:tcPr>
          <w:p w14:paraId="4A411F2B" w14:textId="71379D57" w:rsidR="00A25ABB" w:rsidRPr="002E2ECE" w:rsidRDefault="00A25ABB" w:rsidP="005D6D36">
            <w:pPr>
              <w:spacing w:after="0"/>
              <w:ind w:left="0"/>
              <w:rPr>
                <w:rFonts w:ascii="Delius" w:hAnsi="Delius" w:cstheme="minorHAnsi"/>
                <w:szCs w:val="22"/>
              </w:rPr>
            </w:pPr>
          </w:p>
        </w:tc>
        <w:tc>
          <w:tcPr>
            <w:tcW w:w="900" w:type="pct"/>
            <w:vAlign w:val="center"/>
          </w:tcPr>
          <w:p w14:paraId="3F558D56" w14:textId="469822F0" w:rsidR="00A25ABB" w:rsidRPr="002E2ECE" w:rsidRDefault="00A25ABB" w:rsidP="005D6D36">
            <w:pPr>
              <w:spacing w:after="0"/>
              <w:ind w:left="0"/>
              <w:jc w:val="center"/>
              <w:rPr>
                <w:rFonts w:ascii="Delius" w:hAnsi="Delius" w:cstheme="minorHAnsi"/>
                <w:szCs w:val="22"/>
              </w:rPr>
            </w:pPr>
          </w:p>
        </w:tc>
      </w:tr>
      <w:tr w:rsidR="00A25ABB" w:rsidRPr="002E2ECE" w14:paraId="606594A6" w14:textId="77777777" w:rsidTr="003153C1">
        <w:trPr>
          <w:trHeight w:val="20"/>
        </w:trPr>
        <w:tc>
          <w:tcPr>
            <w:tcW w:w="485" w:type="pct"/>
            <w:vAlign w:val="center"/>
          </w:tcPr>
          <w:p w14:paraId="5C185129" w14:textId="55742DC9" w:rsidR="00A25ABB" w:rsidRPr="002E2ECE" w:rsidRDefault="00A25ABB" w:rsidP="00976DB5">
            <w:pPr>
              <w:spacing w:after="0"/>
              <w:ind w:left="0"/>
              <w:jc w:val="center"/>
              <w:rPr>
                <w:rFonts w:ascii="Delius" w:hAnsi="Delius" w:cstheme="minorHAnsi"/>
                <w:szCs w:val="22"/>
              </w:rPr>
            </w:pPr>
          </w:p>
        </w:tc>
        <w:tc>
          <w:tcPr>
            <w:tcW w:w="3615" w:type="pct"/>
            <w:vAlign w:val="center"/>
          </w:tcPr>
          <w:p w14:paraId="2BEE80DD" w14:textId="16D5DAD0" w:rsidR="00A25ABB" w:rsidRPr="002E2ECE" w:rsidRDefault="00A25ABB" w:rsidP="005D6D36">
            <w:pPr>
              <w:spacing w:after="0"/>
              <w:ind w:left="0"/>
              <w:rPr>
                <w:rFonts w:ascii="Delius" w:hAnsi="Delius" w:cstheme="minorHAnsi"/>
                <w:szCs w:val="22"/>
              </w:rPr>
            </w:pPr>
          </w:p>
        </w:tc>
        <w:tc>
          <w:tcPr>
            <w:tcW w:w="900" w:type="pct"/>
            <w:vAlign w:val="center"/>
          </w:tcPr>
          <w:p w14:paraId="77D2787F" w14:textId="55C72F73" w:rsidR="00A25ABB" w:rsidRPr="002E2ECE" w:rsidRDefault="00A25ABB" w:rsidP="005D6D36">
            <w:pPr>
              <w:spacing w:after="0"/>
              <w:ind w:left="0"/>
              <w:jc w:val="center"/>
              <w:rPr>
                <w:rFonts w:ascii="Delius" w:hAnsi="Delius" w:cstheme="minorHAnsi"/>
                <w:szCs w:val="22"/>
              </w:rPr>
            </w:pPr>
          </w:p>
        </w:tc>
      </w:tr>
      <w:tr w:rsidR="00DC218F" w:rsidRPr="002E2ECE" w14:paraId="0E78495E" w14:textId="77777777" w:rsidTr="003153C1">
        <w:trPr>
          <w:trHeight w:val="20"/>
        </w:trPr>
        <w:tc>
          <w:tcPr>
            <w:tcW w:w="485" w:type="pct"/>
            <w:vAlign w:val="center"/>
          </w:tcPr>
          <w:p w14:paraId="34048F87" w14:textId="06F914AE" w:rsidR="002D59C6" w:rsidRPr="002E2ECE" w:rsidRDefault="002D59C6" w:rsidP="005D6D36">
            <w:pPr>
              <w:spacing w:after="0"/>
              <w:ind w:left="0"/>
              <w:jc w:val="center"/>
              <w:rPr>
                <w:rFonts w:ascii="Delius" w:hAnsi="Delius" w:cstheme="minorHAnsi"/>
                <w:szCs w:val="22"/>
                <w:highlight w:val="cyan"/>
              </w:rPr>
            </w:pPr>
          </w:p>
        </w:tc>
        <w:tc>
          <w:tcPr>
            <w:tcW w:w="3615" w:type="pct"/>
            <w:vAlign w:val="center"/>
          </w:tcPr>
          <w:p w14:paraId="2E03051C" w14:textId="4CE1A162" w:rsidR="002D59C6" w:rsidRPr="002E2ECE" w:rsidRDefault="002D59C6" w:rsidP="005D6D36">
            <w:pPr>
              <w:spacing w:after="0"/>
              <w:ind w:left="0"/>
              <w:rPr>
                <w:rFonts w:ascii="Delius" w:hAnsi="Delius" w:cstheme="minorHAnsi"/>
                <w:szCs w:val="22"/>
                <w:highlight w:val="cyan"/>
              </w:rPr>
            </w:pPr>
          </w:p>
        </w:tc>
        <w:tc>
          <w:tcPr>
            <w:tcW w:w="900" w:type="pct"/>
            <w:vAlign w:val="center"/>
          </w:tcPr>
          <w:p w14:paraId="44E7DF8F" w14:textId="650D5E25" w:rsidR="002D59C6" w:rsidRPr="002E2ECE" w:rsidRDefault="002D59C6" w:rsidP="005D6D36">
            <w:pPr>
              <w:spacing w:after="0"/>
              <w:ind w:left="0"/>
              <w:jc w:val="center"/>
              <w:rPr>
                <w:rFonts w:ascii="Delius" w:hAnsi="Delius" w:cstheme="minorHAnsi"/>
                <w:szCs w:val="22"/>
                <w:highlight w:val="cyan"/>
              </w:rPr>
            </w:pPr>
          </w:p>
        </w:tc>
      </w:tr>
      <w:tr w:rsidR="00DC218F" w:rsidRPr="002E2ECE" w14:paraId="06F0A79B" w14:textId="77777777" w:rsidTr="003153C1">
        <w:trPr>
          <w:trHeight w:val="20"/>
        </w:trPr>
        <w:tc>
          <w:tcPr>
            <w:tcW w:w="485" w:type="pct"/>
            <w:vAlign w:val="center"/>
          </w:tcPr>
          <w:p w14:paraId="37A35B83" w14:textId="77777777" w:rsidR="002D59C6" w:rsidRPr="002E2ECE" w:rsidRDefault="002D59C6" w:rsidP="005D6D36">
            <w:pPr>
              <w:spacing w:after="0"/>
              <w:ind w:left="0"/>
              <w:jc w:val="center"/>
              <w:rPr>
                <w:rFonts w:ascii="Delius" w:hAnsi="Delius" w:cstheme="minorHAnsi"/>
                <w:szCs w:val="22"/>
              </w:rPr>
            </w:pPr>
          </w:p>
        </w:tc>
        <w:tc>
          <w:tcPr>
            <w:tcW w:w="3615" w:type="pct"/>
            <w:vAlign w:val="center"/>
          </w:tcPr>
          <w:p w14:paraId="10FA8B8E" w14:textId="77777777" w:rsidR="002D59C6" w:rsidRPr="002E2ECE" w:rsidRDefault="002D59C6" w:rsidP="005D6D36">
            <w:pPr>
              <w:spacing w:after="0"/>
              <w:ind w:left="0"/>
              <w:rPr>
                <w:rFonts w:ascii="Delius" w:hAnsi="Delius" w:cstheme="minorHAnsi"/>
                <w:szCs w:val="22"/>
              </w:rPr>
            </w:pPr>
          </w:p>
        </w:tc>
        <w:tc>
          <w:tcPr>
            <w:tcW w:w="900" w:type="pct"/>
            <w:vAlign w:val="center"/>
          </w:tcPr>
          <w:p w14:paraId="76C88DB1" w14:textId="77777777" w:rsidR="002D59C6" w:rsidRPr="002E2ECE" w:rsidRDefault="002D59C6" w:rsidP="005D6D36">
            <w:pPr>
              <w:spacing w:after="0"/>
              <w:ind w:left="0"/>
              <w:jc w:val="center"/>
              <w:rPr>
                <w:rFonts w:ascii="Delius" w:hAnsi="Delius" w:cstheme="minorHAnsi"/>
                <w:szCs w:val="22"/>
              </w:rPr>
            </w:pPr>
          </w:p>
        </w:tc>
      </w:tr>
    </w:tbl>
    <w:p w14:paraId="595A92CA" w14:textId="2D503697" w:rsidR="00555591" w:rsidRPr="002E2ECE" w:rsidRDefault="00555591" w:rsidP="00944A94">
      <w:pPr>
        <w:ind w:left="0"/>
        <w:rPr>
          <w:rFonts w:ascii="Delius" w:hAnsi="Delius"/>
          <w:b/>
          <w:szCs w:val="20"/>
        </w:rPr>
      </w:pPr>
    </w:p>
    <w:p w14:paraId="189DCCB1" w14:textId="77777777" w:rsidR="00944A94" w:rsidRPr="002E2ECE" w:rsidRDefault="00944A94" w:rsidP="00944A94">
      <w:pPr>
        <w:ind w:left="0"/>
        <w:rPr>
          <w:rFonts w:ascii="Delius" w:hAnsi="Delius"/>
          <w:b/>
          <w:szCs w:val="20"/>
        </w:rPr>
        <w:sectPr w:rsidR="00944A94" w:rsidRPr="002E2ECE" w:rsidSect="001B0E1A">
          <w:footerReference w:type="default" r:id="rId14"/>
          <w:pgSz w:w="11906" w:h="16838"/>
          <w:pgMar w:top="851" w:right="851" w:bottom="851" w:left="851" w:header="567" w:footer="567" w:gutter="0"/>
          <w:cols w:space="708"/>
          <w:docGrid w:linePitch="360"/>
        </w:sectPr>
      </w:pPr>
    </w:p>
    <w:p w14:paraId="02BE330B" w14:textId="77777777" w:rsidR="00417AE4" w:rsidRPr="002E2ECE" w:rsidRDefault="00417AE4" w:rsidP="009E63F9">
      <w:pPr>
        <w:spacing w:after="240"/>
        <w:ind w:left="0"/>
        <w:rPr>
          <w:rFonts w:ascii="Delius" w:hAnsi="Delius"/>
          <w:b/>
          <w:color w:val="7C2529"/>
          <w:sz w:val="32"/>
          <w:szCs w:val="32"/>
        </w:rPr>
      </w:pPr>
      <w:bookmarkStart w:id="6" w:name="_Toc318270822"/>
      <w:r w:rsidRPr="002E2ECE">
        <w:rPr>
          <w:rFonts w:ascii="Delius" w:hAnsi="Delius"/>
          <w:b/>
          <w:color w:val="7C2529"/>
          <w:sz w:val="32"/>
          <w:szCs w:val="32"/>
        </w:rPr>
        <w:lastRenderedPageBreak/>
        <w:t>Contents</w:t>
      </w:r>
    </w:p>
    <w:p w14:paraId="21EA9AE8" w14:textId="268ABB8E" w:rsidR="00B36F8E" w:rsidRPr="002E2ECE" w:rsidRDefault="00B36F8E">
      <w:pPr>
        <w:pStyle w:val="TOC1"/>
        <w:rPr>
          <w:rFonts w:ascii="Delius" w:eastAsiaTheme="minorEastAsia" w:hAnsi="Delius" w:cstheme="minorBidi"/>
          <w:b w:val="0"/>
          <w:noProof/>
          <w:kern w:val="2"/>
          <w:szCs w:val="24"/>
          <w14:ligatures w14:val="standardContextual"/>
        </w:rPr>
      </w:pPr>
      <w:r w:rsidRPr="002E2ECE">
        <w:rPr>
          <w:rFonts w:ascii="Delius" w:hAnsi="Delius"/>
          <w:sz w:val="22"/>
          <w:szCs w:val="22"/>
        </w:rPr>
        <w:fldChar w:fldCharType="begin"/>
      </w:r>
      <w:r w:rsidRPr="002E2ECE">
        <w:rPr>
          <w:rFonts w:ascii="Delius" w:hAnsi="Delius"/>
          <w:sz w:val="22"/>
          <w:szCs w:val="22"/>
        </w:rPr>
        <w:instrText xml:space="preserve"> TOC \o "1-3" \h \z \u </w:instrText>
      </w:r>
      <w:r w:rsidRPr="002E2ECE">
        <w:rPr>
          <w:rFonts w:ascii="Delius" w:hAnsi="Delius"/>
          <w:sz w:val="22"/>
          <w:szCs w:val="22"/>
        </w:rPr>
        <w:fldChar w:fldCharType="separate"/>
      </w:r>
      <w:hyperlink w:anchor="_Toc175816703" w:history="1">
        <w:r w:rsidRPr="002E2ECE">
          <w:rPr>
            <w:rStyle w:val="Hyperlink"/>
            <w:rFonts w:ascii="Delius" w:hAnsi="Delius"/>
            <w:noProof/>
          </w:rPr>
          <w:t>1.</w:t>
        </w:r>
        <w:r w:rsidRPr="002E2ECE">
          <w:rPr>
            <w:rFonts w:ascii="Delius" w:eastAsiaTheme="minorEastAsia" w:hAnsi="Delius" w:cstheme="minorBidi"/>
            <w:b w:val="0"/>
            <w:noProof/>
            <w:kern w:val="2"/>
            <w:szCs w:val="24"/>
            <w14:ligatures w14:val="standardContextual"/>
          </w:rPr>
          <w:tab/>
        </w:r>
        <w:r w:rsidRPr="002E2ECE">
          <w:rPr>
            <w:rStyle w:val="Hyperlink"/>
            <w:rFonts w:ascii="Delius" w:hAnsi="Delius"/>
            <w:noProof/>
          </w:rPr>
          <w:t>Policy Scope</w:t>
        </w:r>
        <w:r w:rsidRPr="002E2ECE">
          <w:rPr>
            <w:rFonts w:ascii="Delius" w:hAnsi="Delius"/>
            <w:noProof/>
            <w:webHidden/>
          </w:rPr>
          <w:tab/>
        </w:r>
        <w:r w:rsidRPr="002E2ECE">
          <w:rPr>
            <w:rFonts w:ascii="Delius" w:hAnsi="Delius"/>
            <w:noProof/>
            <w:webHidden/>
          </w:rPr>
          <w:fldChar w:fldCharType="begin"/>
        </w:r>
        <w:r w:rsidRPr="002E2ECE">
          <w:rPr>
            <w:rFonts w:ascii="Delius" w:hAnsi="Delius"/>
            <w:noProof/>
            <w:webHidden/>
          </w:rPr>
          <w:instrText xml:space="preserve"> PAGEREF _Toc175816703 \h </w:instrText>
        </w:r>
        <w:r w:rsidRPr="002E2ECE">
          <w:rPr>
            <w:rFonts w:ascii="Delius" w:hAnsi="Delius"/>
            <w:noProof/>
            <w:webHidden/>
          </w:rPr>
        </w:r>
        <w:r w:rsidRPr="002E2ECE">
          <w:rPr>
            <w:rFonts w:ascii="Delius" w:hAnsi="Delius"/>
            <w:noProof/>
            <w:webHidden/>
          </w:rPr>
          <w:fldChar w:fldCharType="separate"/>
        </w:r>
        <w:r w:rsidRPr="002E2ECE">
          <w:rPr>
            <w:rFonts w:ascii="Delius" w:hAnsi="Delius"/>
            <w:noProof/>
            <w:webHidden/>
          </w:rPr>
          <w:t>1</w:t>
        </w:r>
        <w:r w:rsidRPr="002E2ECE">
          <w:rPr>
            <w:rFonts w:ascii="Delius" w:hAnsi="Delius"/>
            <w:noProof/>
            <w:webHidden/>
          </w:rPr>
          <w:fldChar w:fldCharType="end"/>
        </w:r>
      </w:hyperlink>
    </w:p>
    <w:p w14:paraId="404588C7" w14:textId="3DE33035" w:rsidR="00B36F8E" w:rsidRPr="002E2ECE" w:rsidRDefault="00B36F8E">
      <w:pPr>
        <w:pStyle w:val="TOC2"/>
        <w:tabs>
          <w:tab w:val="right" w:leader="dot" w:pos="10194"/>
        </w:tabs>
        <w:rPr>
          <w:rFonts w:ascii="Delius" w:eastAsiaTheme="minorEastAsia" w:hAnsi="Delius" w:cstheme="minorBidi"/>
          <w:noProof/>
          <w:kern w:val="2"/>
          <w:sz w:val="24"/>
          <w:szCs w:val="24"/>
          <w14:ligatures w14:val="standardContextual"/>
        </w:rPr>
      </w:pPr>
      <w:hyperlink w:anchor="_Toc175816704" w:history="1">
        <w:r w:rsidRPr="002E2ECE">
          <w:rPr>
            <w:rStyle w:val="Hyperlink"/>
            <w:rFonts w:ascii="Delius" w:hAnsi="Delius"/>
            <w:noProof/>
          </w:rPr>
          <w:t>1.1</w:t>
        </w:r>
        <w:r w:rsidRPr="002E2ECE">
          <w:rPr>
            <w:rFonts w:ascii="Delius" w:eastAsiaTheme="minorEastAsia" w:hAnsi="Delius" w:cstheme="minorBidi"/>
            <w:noProof/>
            <w:kern w:val="2"/>
            <w:sz w:val="24"/>
            <w:szCs w:val="24"/>
            <w14:ligatures w14:val="standardContextual"/>
          </w:rPr>
          <w:tab/>
        </w:r>
        <w:r w:rsidRPr="002E2ECE">
          <w:rPr>
            <w:rStyle w:val="Hyperlink"/>
            <w:rFonts w:ascii="Delius" w:hAnsi="Delius"/>
            <w:noProof/>
          </w:rPr>
          <w:t>Aims</w:t>
        </w:r>
        <w:r w:rsidRPr="002E2ECE">
          <w:rPr>
            <w:rFonts w:ascii="Delius" w:hAnsi="Delius"/>
            <w:noProof/>
            <w:webHidden/>
          </w:rPr>
          <w:tab/>
        </w:r>
        <w:r w:rsidRPr="002E2ECE">
          <w:rPr>
            <w:rFonts w:ascii="Delius" w:hAnsi="Delius"/>
            <w:noProof/>
            <w:webHidden/>
          </w:rPr>
          <w:fldChar w:fldCharType="begin"/>
        </w:r>
        <w:r w:rsidRPr="002E2ECE">
          <w:rPr>
            <w:rFonts w:ascii="Delius" w:hAnsi="Delius"/>
            <w:noProof/>
            <w:webHidden/>
          </w:rPr>
          <w:instrText xml:space="preserve"> PAGEREF _Toc175816704 \h </w:instrText>
        </w:r>
        <w:r w:rsidRPr="002E2ECE">
          <w:rPr>
            <w:rFonts w:ascii="Delius" w:hAnsi="Delius"/>
            <w:noProof/>
            <w:webHidden/>
          </w:rPr>
        </w:r>
        <w:r w:rsidRPr="002E2ECE">
          <w:rPr>
            <w:rFonts w:ascii="Delius" w:hAnsi="Delius"/>
            <w:noProof/>
            <w:webHidden/>
          </w:rPr>
          <w:fldChar w:fldCharType="separate"/>
        </w:r>
        <w:r w:rsidRPr="002E2ECE">
          <w:rPr>
            <w:rFonts w:ascii="Delius" w:hAnsi="Delius"/>
            <w:noProof/>
            <w:webHidden/>
          </w:rPr>
          <w:t>1</w:t>
        </w:r>
        <w:r w:rsidRPr="002E2ECE">
          <w:rPr>
            <w:rFonts w:ascii="Delius" w:hAnsi="Delius"/>
            <w:noProof/>
            <w:webHidden/>
          </w:rPr>
          <w:fldChar w:fldCharType="end"/>
        </w:r>
      </w:hyperlink>
    </w:p>
    <w:p w14:paraId="469D139B" w14:textId="7FE3057E" w:rsidR="00B36F8E" w:rsidRPr="002E2ECE" w:rsidRDefault="00B36F8E">
      <w:pPr>
        <w:pStyle w:val="TOC2"/>
        <w:tabs>
          <w:tab w:val="right" w:leader="dot" w:pos="10194"/>
        </w:tabs>
        <w:rPr>
          <w:rFonts w:ascii="Delius" w:eastAsiaTheme="minorEastAsia" w:hAnsi="Delius" w:cstheme="minorBidi"/>
          <w:noProof/>
          <w:kern w:val="2"/>
          <w:sz w:val="24"/>
          <w:szCs w:val="24"/>
          <w14:ligatures w14:val="standardContextual"/>
        </w:rPr>
      </w:pPr>
      <w:hyperlink w:anchor="_Toc175816705" w:history="1">
        <w:r w:rsidRPr="002E2ECE">
          <w:rPr>
            <w:rStyle w:val="Hyperlink"/>
            <w:rFonts w:ascii="Delius" w:hAnsi="Delius"/>
            <w:noProof/>
          </w:rPr>
          <w:t>1.2</w:t>
        </w:r>
        <w:r w:rsidRPr="002E2ECE">
          <w:rPr>
            <w:rFonts w:ascii="Delius" w:eastAsiaTheme="minorEastAsia" w:hAnsi="Delius" w:cstheme="minorBidi"/>
            <w:noProof/>
            <w:kern w:val="2"/>
            <w:sz w:val="24"/>
            <w:szCs w:val="24"/>
            <w14:ligatures w14:val="standardContextual"/>
          </w:rPr>
          <w:tab/>
        </w:r>
        <w:r w:rsidRPr="002E2ECE">
          <w:rPr>
            <w:rStyle w:val="Hyperlink"/>
            <w:rFonts w:ascii="Delius" w:hAnsi="Delius"/>
            <w:noProof/>
          </w:rPr>
          <w:t>Definitions</w:t>
        </w:r>
        <w:r w:rsidRPr="002E2ECE">
          <w:rPr>
            <w:rFonts w:ascii="Delius" w:hAnsi="Delius"/>
            <w:noProof/>
            <w:webHidden/>
          </w:rPr>
          <w:tab/>
        </w:r>
        <w:r w:rsidRPr="002E2ECE">
          <w:rPr>
            <w:rFonts w:ascii="Delius" w:hAnsi="Delius"/>
            <w:noProof/>
            <w:webHidden/>
          </w:rPr>
          <w:fldChar w:fldCharType="begin"/>
        </w:r>
        <w:r w:rsidRPr="002E2ECE">
          <w:rPr>
            <w:rFonts w:ascii="Delius" w:hAnsi="Delius"/>
            <w:noProof/>
            <w:webHidden/>
          </w:rPr>
          <w:instrText xml:space="preserve"> PAGEREF _Toc175816705 \h </w:instrText>
        </w:r>
        <w:r w:rsidRPr="002E2ECE">
          <w:rPr>
            <w:rFonts w:ascii="Delius" w:hAnsi="Delius"/>
            <w:noProof/>
            <w:webHidden/>
          </w:rPr>
        </w:r>
        <w:r w:rsidRPr="002E2ECE">
          <w:rPr>
            <w:rFonts w:ascii="Delius" w:hAnsi="Delius"/>
            <w:noProof/>
            <w:webHidden/>
          </w:rPr>
          <w:fldChar w:fldCharType="separate"/>
        </w:r>
        <w:r w:rsidRPr="002E2ECE">
          <w:rPr>
            <w:rFonts w:ascii="Delius" w:hAnsi="Delius"/>
            <w:noProof/>
            <w:webHidden/>
          </w:rPr>
          <w:t>1</w:t>
        </w:r>
        <w:r w:rsidRPr="002E2ECE">
          <w:rPr>
            <w:rFonts w:ascii="Delius" w:hAnsi="Delius"/>
            <w:noProof/>
            <w:webHidden/>
          </w:rPr>
          <w:fldChar w:fldCharType="end"/>
        </w:r>
      </w:hyperlink>
    </w:p>
    <w:p w14:paraId="13060EEF" w14:textId="6082D5C4" w:rsidR="00B36F8E" w:rsidRPr="002E2ECE" w:rsidRDefault="00B36F8E">
      <w:pPr>
        <w:pStyle w:val="TOC2"/>
        <w:tabs>
          <w:tab w:val="right" w:leader="dot" w:pos="10194"/>
        </w:tabs>
        <w:rPr>
          <w:rFonts w:ascii="Delius" w:eastAsiaTheme="minorEastAsia" w:hAnsi="Delius" w:cstheme="minorBidi"/>
          <w:noProof/>
          <w:kern w:val="2"/>
          <w:sz w:val="24"/>
          <w:szCs w:val="24"/>
          <w14:ligatures w14:val="standardContextual"/>
        </w:rPr>
      </w:pPr>
      <w:hyperlink w:anchor="_Toc175816706" w:history="1">
        <w:r w:rsidRPr="002E2ECE">
          <w:rPr>
            <w:rStyle w:val="Hyperlink"/>
            <w:rFonts w:ascii="Delius" w:hAnsi="Delius"/>
            <w:noProof/>
          </w:rPr>
          <w:t>1.3</w:t>
        </w:r>
        <w:r w:rsidRPr="002E2ECE">
          <w:rPr>
            <w:rFonts w:ascii="Delius" w:eastAsiaTheme="minorEastAsia" w:hAnsi="Delius" w:cstheme="minorBidi"/>
            <w:noProof/>
            <w:kern w:val="2"/>
            <w:sz w:val="24"/>
            <w:szCs w:val="24"/>
            <w14:ligatures w14:val="standardContextual"/>
          </w:rPr>
          <w:tab/>
        </w:r>
        <w:r w:rsidRPr="002E2ECE">
          <w:rPr>
            <w:rStyle w:val="Hyperlink"/>
            <w:rFonts w:ascii="Delius" w:hAnsi="Delius"/>
            <w:noProof/>
          </w:rPr>
          <w:t>Associated policies and procedures</w:t>
        </w:r>
        <w:r w:rsidRPr="002E2ECE">
          <w:rPr>
            <w:rFonts w:ascii="Delius" w:hAnsi="Delius"/>
            <w:noProof/>
            <w:webHidden/>
          </w:rPr>
          <w:tab/>
        </w:r>
        <w:r w:rsidRPr="002E2ECE">
          <w:rPr>
            <w:rFonts w:ascii="Delius" w:hAnsi="Delius"/>
            <w:noProof/>
            <w:webHidden/>
          </w:rPr>
          <w:fldChar w:fldCharType="begin"/>
        </w:r>
        <w:r w:rsidRPr="002E2ECE">
          <w:rPr>
            <w:rFonts w:ascii="Delius" w:hAnsi="Delius"/>
            <w:noProof/>
            <w:webHidden/>
          </w:rPr>
          <w:instrText xml:space="preserve"> PAGEREF _Toc175816706 \h </w:instrText>
        </w:r>
        <w:r w:rsidRPr="002E2ECE">
          <w:rPr>
            <w:rFonts w:ascii="Delius" w:hAnsi="Delius"/>
            <w:noProof/>
            <w:webHidden/>
          </w:rPr>
        </w:r>
        <w:r w:rsidRPr="002E2ECE">
          <w:rPr>
            <w:rFonts w:ascii="Delius" w:hAnsi="Delius"/>
            <w:noProof/>
            <w:webHidden/>
          </w:rPr>
          <w:fldChar w:fldCharType="separate"/>
        </w:r>
        <w:r w:rsidRPr="002E2ECE">
          <w:rPr>
            <w:rFonts w:ascii="Delius" w:hAnsi="Delius"/>
            <w:noProof/>
            <w:webHidden/>
          </w:rPr>
          <w:t>1</w:t>
        </w:r>
        <w:r w:rsidRPr="002E2ECE">
          <w:rPr>
            <w:rFonts w:ascii="Delius" w:hAnsi="Delius"/>
            <w:noProof/>
            <w:webHidden/>
          </w:rPr>
          <w:fldChar w:fldCharType="end"/>
        </w:r>
      </w:hyperlink>
    </w:p>
    <w:p w14:paraId="6A779055" w14:textId="34900993" w:rsidR="00B36F8E" w:rsidRPr="002E2ECE" w:rsidRDefault="00B36F8E">
      <w:pPr>
        <w:pStyle w:val="TOC1"/>
        <w:rPr>
          <w:rFonts w:ascii="Delius" w:eastAsiaTheme="minorEastAsia" w:hAnsi="Delius" w:cstheme="minorBidi"/>
          <w:b w:val="0"/>
          <w:noProof/>
          <w:kern w:val="2"/>
          <w:szCs w:val="24"/>
          <w14:ligatures w14:val="standardContextual"/>
        </w:rPr>
      </w:pPr>
      <w:hyperlink w:anchor="_Toc175816707" w:history="1">
        <w:r w:rsidRPr="002E2ECE">
          <w:rPr>
            <w:rStyle w:val="Hyperlink"/>
            <w:rFonts w:ascii="Delius" w:hAnsi="Delius"/>
            <w:noProof/>
          </w:rPr>
          <w:t>2.</w:t>
        </w:r>
        <w:r w:rsidRPr="002E2ECE">
          <w:rPr>
            <w:rFonts w:ascii="Delius" w:eastAsiaTheme="minorEastAsia" w:hAnsi="Delius" w:cstheme="minorBidi"/>
            <w:b w:val="0"/>
            <w:noProof/>
            <w:kern w:val="2"/>
            <w:szCs w:val="24"/>
            <w14:ligatures w14:val="standardContextual"/>
          </w:rPr>
          <w:tab/>
        </w:r>
        <w:r w:rsidRPr="002E2ECE">
          <w:rPr>
            <w:rStyle w:val="Hyperlink"/>
            <w:rFonts w:ascii="Delius" w:hAnsi="Delius"/>
            <w:noProof/>
          </w:rPr>
          <w:t>Roles and responsibilities</w:t>
        </w:r>
        <w:r w:rsidRPr="002E2ECE">
          <w:rPr>
            <w:rFonts w:ascii="Delius" w:hAnsi="Delius"/>
            <w:noProof/>
            <w:webHidden/>
          </w:rPr>
          <w:tab/>
        </w:r>
        <w:r w:rsidRPr="002E2ECE">
          <w:rPr>
            <w:rFonts w:ascii="Delius" w:hAnsi="Delius"/>
            <w:noProof/>
            <w:webHidden/>
          </w:rPr>
          <w:fldChar w:fldCharType="begin"/>
        </w:r>
        <w:r w:rsidRPr="002E2ECE">
          <w:rPr>
            <w:rFonts w:ascii="Delius" w:hAnsi="Delius"/>
            <w:noProof/>
            <w:webHidden/>
          </w:rPr>
          <w:instrText xml:space="preserve"> PAGEREF _Toc175816707 \h </w:instrText>
        </w:r>
        <w:r w:rsidRPr="002E2ECE">
          <w:rPr>
            <w:rFonts w:ascii="Delius" w:hAnsi="Delius"/>
            <w:noProof/>
            <w:webHidden/>
          </w:rPr>
        </w:r>
        <w:r w:rsidRPr="002E2ECE">
          <w:rPr>
            <w:rFonts w:ascii="Delius" w:hAnsi="Delius"/>
            <w:noProof/>
            <w:webHidden/>
          </w:rPr>
          <w:fldChar w:fldCharType="separate"/>
        </w:r>
        <w:r w:rsidRPr="002E2ECE">
          <w:rPr>
            <w:rFonts w:ascii="Delius" w:hAnsi="Delius"/>
            <w:noProof/>
            <w:webHidden/>
          </w:rPr>
          <w:t>1</w:t>
        </w:r>
        <w:r w:rsidRPr="002E2ECE">
          <w:rPr>
            <w:rFonts w:ascii="Delius" w:hAnsi="Delius"/>
            <w:noProof/>
            <w:webHidden/>
          </w:rPr>
          <w:fldChar w:fldCharType="end"/>
        </w:r>
      </w:hyperlink>
    </w:p>
    <w:p w14:paraId="07E8FED9" w14:textId="0D7853D0" w:rsidR="00B36F8E" w:rsidRPr="002E2ECE" w:rsidRDefault="00B36F8E">
      <w:pPr>
        <w:pStyle w:val="TOC2"/>
        <w:tabs>
          <w:tab w:val="right" w:leader="dot" w:pos="10194"/>
        </w:tabs>
        <w:rPr>
          <w:rFonts w:ascii="Delius" w:eastAsiaTheme="minorEastAsia" w:hAnsi="Delius" w:cstheme="minorBidi"/>
          <w:noProof/>
          <w:kern w:val="2"/>
          <w:sz w:val="24"/>
          <w:szCs w:val="24"/>
          <w14:ligatures w14:val="standardContextual"/>
        </w:rPr>
      </w:pPr>
      <w:hyperlink w:anchor="_Toc175816708" w:history="1">
        <w:r w:rsidRPr="002E2ECE">
          <w:rPr>
            <w:rStyle w:val="Hyperlink"/>
            <w:rFonts w:ascii="Delius" w:hAnsi="Delius"/>
            <w:noProof/>
          </w:rPr>
          <w:t>2.1</w:t>
        </w:r>
        <w:r w:rsidRPr="002E2ECE">
          <w:rPr>
            <w:rFonts w:ascii="Delius" w:eastAsiaTheme="minorEastAsia" w:hAnsi="Delius" w:cstheme="minorBidi"/>
            <w:noProof/>
            <w:kern w:val="2"/>
            <w:sz w:val="24"/>
            <w:szCs w:val="24"/>
            <w14:ligatures w14:val="standardContextual"/>
          </w:rPr>
          <w:tab/>
        </w:r>
        <w:r w:rsidRPr="002E2ECE">
          <w:rPr>
            <w:rStyle w:val="Hyperlink"/>
            <w:rFonts w:ascii="Delius" w:hAnsi="Delius"/>
            <w:noProof/>
          </w:rPr>
          <w:t>The Governing Body/Trust Board</w:t>
        </w:r>
        <w:r w:rsidRPr="002E2ECE">
          <w:rPr>
            <w:rFonts w:ascii="Delius" w:hAnsi="Delius"/>
            <w:noProof/>
            <w:webHidden/>
          </w:rPr>
          <w:tab/>
        </w:r>
        <w:r w:rsidRPr="002E2ECE">
          <w:rPr>
            <w:rFonts w:ascii="Delius" w:hAnsi="Delius"/>
            <w:noProof/>
            <w:webHidden/>
          </w:rPr>
          <w:fldChar w:fldCharType="begin"/>
        </w:r>
        <w:r w:rsidRPr="002E2ECE">
          <w:rPr>
            <w:rFonts w:ascii="Delius" w:hAnsi="Delius"/>
            <w:noProof/>
            <w:webHidden/>
          </w:rPr>
          <w:instrText xml:space="preserve"> PAGEREF _Toc175816708 \h </w:instrText>
        </w:r>
        <w:r w:rsidRPr="002E2ECE">
          <w:rPr>
            <w:rFonts w:ascii="Delius" w:hAnsi="Delius"/>
            <w:noProof/>
            <w:webHidden/>
          </w:rPr>
        </w:r>
        <w:r w:rsidRPr="002E2ECE">
          <w:rPr>
            <w:rFonts w:ascii="Delius" w:hAnsi="Delius"/>
            <w:noProof/>
            <w:webHidden/>
          </w:rPr>
          <w:fldChar w:fldCharType="separate"/>
        </w:r>
        <w:r w:rsidRPr="002E2ECE">
          <w:rPr>
            <w:rFonts w:ascii="Delius" w:hAnsi="Delius"/>
            <w:noProof/>
            <w:webHidden/>
          </w:rPr>
          <w:t>1</w:t>
        </w:r>
        <w:r w:rsidRPr="002E2ECE">
          <w:rPr>
            <w:rFonts w:ascii="Delius" w:hAnsi="Delius"/>
            <w:noProof/>
            <w:webHidden/>
          </w:rPr>
          <w:fldChar w:fldCharType="end"/>
        </w:r>
      </w:hyperlink>
    </w:p>
    <w:p w14:paraId="108588E0" w14:textId="354A9EC9" w:rsidR="00B36F8E" w:rsidRPr="002E2ECE" w:rsidRDefault="00B36F8E">
      <w:pPr>
        <w:pStyle w:val="TOC2"/>
        <w:tabs>
          <w:tab w:val="right" w:leader="dot" w:pos="10194"/>
        </w:tabs>
        <w:rPr>
          <w:rFonts w:ascii="Delius" w:eastAsiaTheme="minorEastAsia" w:hAnsi="Delius" w:cstheme="minorBidi"/>
          <w:noProof/>
          <w:kern w:val="2"/>
          <w:sz w:val="24"/>
          <w:szCs w:val="24"/>
          <w14:ligatures w14:val="standardContextual"/>
        </w:rPr>
      </w:pPr>
      <w:hyperlink w:anchor="_Toc175816709" w:history="1">
        <w:r w:rsidRPr="002E2ECE">
          <w:rPr>
            <w:rStyle w:val="Hyperlink"/>
            <w:rFonts w:ascii="Delius" w:hAnsi="Delius"/>
            <w:noProof/>
          </w:rPr>
          <w:t>2.2</w:t>
        </w:r>
        <w:r w:rsidRPr="002E2ECE">
          <w:rPr>
            <w:rFonts w:ascii="Delius" w:eastAsiaTheme="minorEastAsia" w:hAnsi="Delius" w:cstheme="minorBidi"/>
            <w:noProof/>
            <w:kern w:val="2"/>
            <w:sz w:val="24"/>
            <w:szCs w:val="24"/>
            <w14:ligatures w14:val="standardContextual"/>
          </w:rPr>
          <w:tab/>
        </w:r>
        <w:r w:rsidRPr="002E2ECE">
          <w:rPr>
            <w:rStyle w:val="Hyperlink"/>
            <w:rFonts w:ascii="Delius" w:hAnsi="Delius"/>
            <w:noProof/>
          </w:rPr>
          <w:t>The Head teacher</w:t>
        </w:r>
        <w:r w:rsidRPr="002E2ECE">
          <w:rPr>
            <w:rFonts w:ascii="Delius" w:hAnsi="Delius"/>
            <w:noProof/>
            <w:webHidden/>
          </w:rPr>
          <w:tab/>
        </w:r>
        <w:r w:rsidRPr="002E2ECE">
          <w:rPr>
            <w:rFonts w:ascii="Delius" w:hAnsi="Delius"/>
            <w:noProof/>
            <w:webHidden/>
          </w:rPr>
          <w:fldChar w:fldCharType="begin"/>
        </w:r>
        <w:r w:rsidRPr="002E2ECE">
          <w:rPr>
            <w:rFonts w:ascii="Delius" w:hAnsi="Delius"/>
            <w:noProof/>
            <w:webHidden/>
          </w:rPr>
          <w:instrText xml:space="preserve"> PAGEREF _Toc175816709 \h </w:instrText>
        </w:r>
        <w:r w:rsidRPr="002E2ECE">
          <w:rPr>
            <w:rFonts w:ascii="Delius" w:hAnsi="Delius"/>
            <w:noProof/>
            <w:webHidden/>
          </w:rPr>
        </w:r>
        <w:r w:rsidRPr="002E2ECE">
          <w:rPr>
            <w:rFonts w:ascii="Delius" w:hAnsi="Delius"/>
            <w:noProof/>
            <w:webHidden/>
          </w:rPr>
          <w:fldChar w:fldCharType="separate"/>
        </w:r>
        <w:r w:rsidRPr="002E2ECE">
          <w:rPr>
            <w:rFonts w:ascii="Delius" w:hAnsi="Delius"/>
            <w:noProof/>
            <w:webHidden/>
          </w:rPr>
          <w:t>2</w:t>
        </w:r>
        <w:r w:rsidRPr="002E2ECE">
          <w:rPr>
            <w:rFonts w:ascii="Delius" w:hAnsi="Delius"/>
            <w:noProof/>
            <w:webHidden/>
          </w:rPr>
          <w:fldChar w:fldCharType="end"/>
        </w:r>
      </w:hyperlink>
    </w:p>
    <w:p w14:paraId="6DE0BC22" w14:textId="0E00D8E0" w:rsidR="00B36F8E" w:rsidRPr="002E2ECE" w:rsidRDefault="00B36F8E">
      <w:pPr>
        <w:pStyle w:val="TOC2"/>
        <w:tabs>
          <w:tab w:val="right" w:leader="dot" w:pos="10194"/>
        </w:tabs>
        <w:rPr>
          <w:rFonts w:ascii="Delius" w:eastAsiaTheme="minorEastAsia" w:hAnsi="Delius" w:cstheme="minorBidi"/>
          <w:noProof/>
          <w:kern w:val="2"/>
          <w:sz w:val="24"/>
          <w:szCs w:val="24"/>
          <w14:ligatures w14:val="standardContextual"/>
        </w:rPr>
      </w:pPr>
      <w:hyperlink w:anchor="_Toc175816710" w:history="1">
        <w:r w:rsidRPr="002E2ECE">
          <w:rPr>
            <w:rStyle w:val="Hyperlink"/>
            <w:rFonts w:ascii="Delius" w:hAnsi="Delius"/>
            <w:noProof/>
          </w:rPr>
          <w:t>2.3</w:t>
        </w:r>
        <w:r w:rsidRPr="002E2ECE">
          <w:rPr>
            <w:rFonts w:ascii="Delius" w:eastAsiaTheme="minorEastAsia" w:hAnsi="Delius" w:cstheme="minorBidi"/>
            <w:noProof/>
            <w:kern w:val="2"/>
            <w:sz w:val="24"/>
            <w:szCs w:val="24"/>
            <w14:ligatures w14:val="standardContextual"/>
          </w:rPr>
          <w:tab/>
        </w:r>
        <w:r w:rsidRPr="002E2ECE">
          <w:rPr>
            <w:rStyle w:val="Hyperlink"/>
            <w:rFonts w:ascii="Delius" w:hAnsi="Delius"/>
            <w:noProof/>
          </w:rPr>
          <w:t>Staff</w:t>
        </w:r>
        <w:r w:rsidRPr="002E2ECE">
          <w:rPr>
            <w:rFonts w:ascii="Delius" w:hAnsi="Delius"/>
            <w:noProof/>
            <w:webHidden/>
          </w:rPr>
          <w:tab/>
        </w:r>
        <w:r w:rsidRPr="002E2ECE">
          <w:rPr>
            <w:rFonts w:ascii="Delius" w:hAnsi="Delius"/>
            <w:noProof/>
            <w:webHidden/>
          </w:rPr>
          <w:fldChar w:fldCharType="begin"/>
        </w:r>
        <w:r w:rsidRPr="002E2ECE">
          <w:rPr>
            <w:rFonts w:ascii="Delius" w:hAnsi="Delius"/>
            <w:noProof/>
            <w:webHidden/>
          </w:rPr>
          <w:instrText xml:space="preserve"> PAGEREF _Toc175816710 \h </w:instrText>
        </w:r>
        <w:r w:rsidRPr="002E2ECE">
          <w:rPr>
            <w:rFonts w:ascii="Delius" w:hAnsi="Delius"/>
            <w:noProof/>
            <w:webHidden/>
          </w:rPr>
        </w:r>
        <w:r w:rsidRPr="002E2ECE">
          <w:rPr>
            <w:rFonts w:ascii="Delius" w:hAnsi="Delius"/>
            <w:noProof/>
            <w:webHidden/>
          </w:rPr>
          <w:fldChar w:fldCharType="separate"/>
        </w:r>
        <w:r w:rsidRPr="002E2ECE">
          <w:rPr>
            <w:rFonts w:ascii="Delius" w:hAnsi="Delius"/>
            <w:noProof/>
            <w:webHidden/>
          </w:rPr>
          <w:t>2</w:t>
        </w:r>
        <w:r w:rsidRPr="002E2ECE">
          <w:rPr>
            <w:rFonts w:ascii="Delius" w:hAnsi="Delius"/>
            <w:noProof/>
            <w:webHidden/>
          </w:rPr>
          <w:fldChar w:fldCharType="end"/>
        </w:r>
      </w:hyperlink>
    </w:p>
    <w:p w14:paraId="619E5E7C" w14:textId="5DF26B50" w:rsidR="00B36F8E" w:rsidRPr="002E2ECE" w:rsidRDefault="00B36F8E">
      <w:pPr>
        <w:pStyle w:val="TOC2"/>
        <w:tabs>
          <w:tab w:val="right" w:leader="dot" w:pos="10194"/>
        </w:tabs>
        <w:rPr>
          <w:rFonts w:ascii="Delius" w:eastAsiaTheme="minorEastAsia" w:hAnsi="Delius" w:cstheme="minorBidi"/>
          <w:noProof/>
          <w:kern w:val="2"/>
          <w:sz w:val="24"/>
          <w:szCs w:val="24"/>
          <w14:ligatures w14:val="standardContextual"/>
        </w:rPr>
      </w:pPr>
      <w:hyperlink w:anchor="_Toc175816711" w:history="1">
        <w:r w:rsidRPr="002E2ECE">
          <w:rPr>
            <w:rStyle w:val="Hyperlink"/>
            <w:rFonts w:ascii="Delius" w:hAnsi="Delius"/>
            <w:noProof/>
          </w:rPr>
          <w:t>2.4</w:t>
        </w:r>
        <w:r w:rsidRPr="002E2ECE">
          <w:rPr>
            <w:rFonts w:ascii="Delius" w:eastAsiaTheme="minorEastAsia" w:hAnsi="Delius" w:cstheme="minorBidi"/>
            <w:noProof/>
            <w:kern w:val="2"/>
            <w:sz w:val="24"/>
            <w:szCs w:val="24"/>
            <w14:ligatures w14:val="standardContextual"/>
          </w:rPr>
          <w:tab/>
        </w:r>
        <w:r w:rsidRPr="002E2ECE">
          <w:rPr>
            <w:rStyle w:val="Hyperlink"/>
            <w:rFonts w:ascii="Delius" w:hAnsi="Delius"/>
            <w:noProof/>
          </w:rPr>
          <w:t>Parents and carers</w:t>
        </w:r>
        <w:r w:rsidRPr="002E2ECE">
          <w:rPr>
            <w:rFonts w:ascii="Delius" w:hAnsi="Delius"/>
            <w:noProof/>
            <w:webHidden/>
          </w:rPr>
          <w:tab/>
        </w:r>
        <w:r w:rsidRPr="002E2ECE">
          <w:rPr>
            <w:rFonts w:ascii="Delius" w:hAnsi="Delius"/>
            <w:noProof/>
            <w:webHidden/>
          </w:rPr>
          <w:fldChar w:fldCharType="begin"/>
        </w:r>
        <w:r w:rsidRPr="002E2ECE">
          <w:rPr>
            <w:rFonts w:ascii="Delius" w:hAnsi="Delius"/>
            <w:noProof/>
            <w:webHidden/>
          </w:rPr>
          <w:instrText xml:space="preserve"> PAGEREF _Toc175816711 \h </w:instrText>
        </w:r>
        <w:r w:rsidRPr="002E2ECE">
          <w:rPr>
            <w:rFonts w:ascii="Delius" w:hAnsi="Delius"/>
            <w:noProof/>
            <w:webHidden/>
          </w:rPr>
        </w:r>
        <w:r w:rsidRPr="002E2ECE">
          <w:rPr>
            <w:rFonts w:ascii="Delius" w:hAnsi="Delius"/>
            <w:noProof/>
            <w:webHidden/>
          </w:rPr>
          <w:fldChar w:fldCharType="separate"/>
        </w:r>
        <w:r w:rsidRPr="002E2ECE">
          <w:rPr>
            <w:rFonts w:ascii="Delius" w:hAnsi="Delius"/>
            <w:noProof/>
            <w:webHidden/>
          </w:rPr>
          <w:t>2</w:t>
        </w:r>
        <w:r w:rsidRPr="002E2ECE">
          <w:rPr>
            <w:rFonts w:ascii="Delius" w:hAnsi="Delius"/>
            <w:noProof/>
            <w:webHidden/>
          </w:rPr>
          <w:fldChar w:fldCharType="end"/>
        </w:r>
      </w:hyperlink>
    </w:p>
    <w:p w14:paraId="139B97E3" w14:textId="3E65979C" w:rsidR="00B36F8E" w:rsidRPr="002E2ECE" w:rsidRDefault="00B36F8E">
      <w:pPr>
        <w:pStyle w:val="TOC1"/>
        <w:rPr>
          <w:rFonts w:ascii="Delius" w:eastAsiaTheme="minorEastAsia" w:hAnsi="Delius" w:cstheme="minorBidi"/>
          <w:b w:val="0"/>
          <w:noProof/>
          <w:kern w:val="2"/>
          <w:szCs w:val="24"/>
          <w14:ligatures w14:val="standardContextual"/>
        </w:rPr>
      </w:pPr>
      <w:hyperlink w:anchor="_Toc175816712" w:history="1">
        <w:r w:rsidRPr="002E2ECE">
          <w:rPr>
            <w:rStyle w:val="Hyperlink"/>
            <w:rFonts w:ascii="Delius" w:hAnsi="Delius"/>
            <w:noProof/>
          </w:rPr>
          <w:t>3.</w:t>
        </w:r>
        <w:r w:rsidRPr="002E2ECE">
          <w:rPr>
            <w:rFonts w:ascii="Delius" w:eastAsiaTheme="minorEastAsia" w:hAnsi="Delius" w:cstheme="minorBidi"/>
            <w:b w:val="0"/>
            <w:noProof/>
            <w:kern w:val="2"/>
            <w:szCs w:val="24"/>
            <w14:ligatures w14:val="standardContextual"/>
          </w:rPr>
          <w:tab/>
        </w:r>
        <w:r w:rsidRPr="002E2ECE">
          <w:rPr>
            <w:rStyle w:val="Hyperlink"/>
            <w:rFonts w:ascii="Delius" w:hAnsi="Delius"/>
            <w:noProof/>
          </w:rPr>
          <w:t>When no charges will be made</w:t>
        </w:r>
        <w:r w:rsidRPr="002E2ECE">
          <w:rPr>
            <w:rFonts w:ascii="Delius" w:hAnsi="Delius"/>
            <w:noProof/>
            <w:webHidden/>
          </w:rPr>
          <w:tab/>
        </w:r>
        <w:r w:rsidRPr="002E2ECE">
          <w:rPr>
            <w:rFonts w:ascii="Delius" w:hAnsi="Delius"/>
            <w:noProof/>
            <w:webHidden/>
          </w:rPr>
          <w:fldChar w:fldCharType="begin"/>
        </w:r>
        <w:r w:rsidRPr="002E2ECE">
          <w:rPr>
            <w:rFonts w:ascii="Delius" w:hAnsi="Delius"/>
            <w:noProof/>
            <w:webHidden/>
          </w:rPr>
          <w:instrText xml:space="preserve"> PAGEREF _Toc175816712 \h </w:instrText>
        </w:r>
        <w:r w:rsidRPr="002E2ECE">
          <w:rPr>
            <w:rFonts w:ascii="Delius" w:hAnsi="Delius"/>
            <w:noProof/>
            <w:webHidden/>
          </w:rPr>
        </w:r>
        <w:r w:rsidRPr="002E2ECE">
          <w:rPr>
            <w:rFonts w:ascii="Delius" w:hAnsi="Delius"/>
            <w:noProof/>
            <w:webHidden/>
          </w:rPr>
          <w:fldChar w:fldCharType="separate"/>
        </w:r>
        <w:r w:rsidRPr="002E2ECE">
          <w:rPr>
            <w:rFonts w:ascii="Delius" w:hAnsi="Delius"/>
            <w:noProof/>
            <w:webHidden/>
          </w:rPr>
          <w:t>2</w:t>
        </w:r>
        <w:r w:rsidRPr="002E2ECE">
          <w:rPr>
            <w:rFonts w:ascii="Delius" w:hAnsi="Delius"/>
            <w:noProof/>
            <w:webHidden/>
          </w:rPr>
          <w:fldChar w:fldCharType="end"/>
        </w:r>
      </w:hyperlink>
    </w:p>
    <w:p w14:paraId="531E94F6" w14:textId="7B59A577" w:rsidR="00B36F8E" w:rsidRPr="002E2ECE" w:rsidRDefault="00B36F8E">
      <w:pPr>
        <w:pStyle w:val="TOC2"/>
        <w:tabs>
          <w:tab w:val="right" w:leader="dot" w:pos="10194"/>
        </w:tabs>
        <w:rPr>
          <w:rFonts w:ascii="Delius" w:eastAsiaTheme="minorEastAsia" w:hAnsi="Delius" w:cstheme="minorBidi"/>
          <w:noProof/>
          <w:kern w:val="2"/>
          <w:sz w:val="24"/>
          <w:szCs w:val="24"/>
          <w14:ligatures w14:val="standardContextual"/>
        </w:rPr>
      </w:pPr>
      <w:hyperlink w:anchor="_Toc175816713" w:history="1">
        <w:r w:rsidRPr="002E2ECE">
          <w:rPr>
            <w:rStyle w:val="Hyperlink"/>
            <w:rFonts w:ascii="Delius" w:hAnsi="Delius"/>
            <w:noProof/>
          </w:rPr>
          <w:t>3.1</w:t>
        </w:r>
        <w:r w:rsidRPr="002E2ECE">
          <w:rPr>
            <w:rFonts w:ascii="Delius" w:eastAsiaTheme="minorEastAsia" w:hAnsi="Delius" w:cstheme="minorBidi"/>
            <w:noProof/>
            <w:kern w:val="2"/>
            <w:sz w:val="24"/>
            <w:szCs w:val="24"/>
            <w14:ligatures w14:val="standardContextual"/>
          </w:rPr>
          <w:tab/>
        </w:r>
        <w:r w:rsidRPr="002E2ECE">
          <w:rPr>
            <w:rStyle w:val="Hyperlink"/>
            <w:rFonts w:ascii="Delius" w:hAnsi="Delius"/>
            <w:noProof/>
          </w:rPr>
          <w:t>Education</w:t>
        </w:r>
        <w:r w:rsidRPr="002E2ECE">
          <w:rPr>
            <w:rFonts w:ascii="Delius" w:hAnsi="Delius"/>
            <w:noProof/>
            <w:webHidden/>
          </w:rPr>
          <w:tab/>
        </w:r>
        <w:r w:rsidRPr="002E2ECE">
          <w:rPr>
            <w:rFonts w:ascii="Delius" w:hAnsi="Delius"/>
            <w:noProof/>
            <w:webHidden/>
          </w:rPr>
          <w:fldChar w:fldCharType="begin"/>
        </w:r>
        <w:r w:rsidRPr="002E2ECE">
          <w:rPr>
            <w:rFonts w:ascii="Delius" w:hAnsi="Delius"/>
            <w:noProof/>
            <w:webHidden/>
          </w:rPr>
          <w:instrText xml:space="preserve"> PAGEREF _Toc175816713 \h </w:instrText>
        </w:r>
        <w:r w:rsidRPr="002E2ECE">
          <w:rPr>
            <w:rFonts w:ascii="Delius" w:hAnsi="Delius"/>
            <w:noProof/>
            <w:webHidden/>
          </w:rPr>
        </w:r>
        <w:r w:rsidRPr="002E2ECE">
          <w:rPr>
            <w:rFonts w:ascii="Delius" w:hAnsi="Delius"/>
            <w:noProof/>
            <w:webHidden/>
          </w:rPr>
          <w:fldChar w:fldCharType="separate"/>
        </w:r>
        <w:r w:rsidRPr="002E2ECE">
          <w:rPr>
            <w:rFonts w:ascii="Delius" w:hAnsi="Delius"/>
            <w:noProof/>
            <w:webHidden/>
          </w:rPr>
          <w:t>2</w:t>
        </w:r>
        <w:r w:rsidRPr="002E2ECE">
          <w:rPr>
            <w:rFonts w:ascii="Delius" w:hAnsi="Delius"/>
            <w:noProof/>
            <w:webHidden/>
          </w:rPr>
          <w:fldChar w:fldCharType="end"/>
        </w:r>
      </w:hyperlink>
    </w:p>
    <w:p w14:paraId="574595BB" w14:textId="3826467E" w:rsidR="00B36F8E" w:rsidRPr="002E2ECE" w:rsidRDefault="00B36F8E">
      <w:pPr>
        <w:pStyle w:val="TOC2"/>
        <w:tabs>
          <w:tab w:val="right" w:leader="dot" w:pos="10194"/>
        </w:tabs>
        <w:rPr>
          <w:rFonts w:ascii="Delius" w:eastAsiaTheme="minorEastAsia" w:hAnsi="Delius" w:cstheme="minorBidi"/>
          <w:noProof/>
          <w:kern w:val="2"/>
          <w:sz w:val="24"/>
          <w:szCs w:val="24"/>
          <w14:ligatures w14:val="standardContextual"/>
        </w:rPr>
      </w:pPr>
      <w:hyperlink w:anchor="_Toc175816714" w:history="1">
        <w:r w:rsidRPr="002E2ECE">
          <w:rPr>
            <w:rStyle w:val="Hyperlink"/>
            <w:rFonts w:ascii="Delius" w:hAnsi="Delius"/>
            <w:noProof/>
          </w:rPr>
          <w:t>3.2</w:t>
        </w:r>
        <w:r w:rsidRPr="002E2ECE">
          <w:rPr>
            <w:rFonts w:ascii="Delius" w:eastAsiaTheme="minorEastAsia" w:hAnsi="Delius" w:cstheme="minorBidi"/>
            <w:noProof/>
            <w:kern w:val="2"/>
            <w:sz w:val="24"/>
            <w:szCs w:val="24"/>
            <w14:ligatures w14:val="standardContextual"/>
          </w:rPr>
          <w:tab/>
        </w:r>
        <w:r w:rsidRPr="002E2ECE">
          <w:rPr>
            <w:rStyle w:val="Hyperlink"/>
            <w:rFonts w:ascii="Delius" w:hAnsi="Delius"/>
            <w:noProof/>
          </w:rPr>
          <w:t>Transport</w:t>
        </w:r>
        <w:r w:rsidRPr="002E2ECE">
          <w:rPr>
            <w:rFonts w:ascii="Delius" w:hAnsi="Delius"/>
            <w:noProof/>
            <w:webHidden/>
          </w:rPr>
          <w:tab/>
        </w:r>
        <w:r w:rsidRPr="002E2ECE">
          <w:rPr>
            <w:rFonts w:ascii="Delius" w:hAnsi="Delius"/>
            <w:noProof/>
            <w:webHidden/>
          </w:rPr>
          <w:fldChar w:fldCharType="begin"/>
        </w:r>
        <w:r w:rsidRPr="002E2ECE">
          <w:rPr>
            <w:rFonts w:ascii="Delius" w:hAnsi="Delius"/>
            <w:noProof/>
            <w:webHidden/>
          </w:rPr>
          <w:instrText xml:space="preserve"> PAGEREF _Toc175816714 \h </w:instrText>
        </w:r>
        <w:r w:rsidRPr="002E2ECE">
          <w:rPr>
            <w:rFonts w:ascii="Delius" w:hAnsi="Delius"/>
            <w:noProof/>
            <w:webHidden/>
          </w:rPr>
        </w:r>
        <w:r w:rsidRPr="002E2ECE">
          <w:rPr>
            <w:rFonts w:ascii="Delius" w:hAnsi="Delius"/>
            <w:noProof/>
            <w:webHidden/>
          </w:rPr>
          <w:fldChar w:fldCharType="separate"/>
        </w:r>
        <w:r w:rsidRPr="002E2ECE">
          <w:rPr>
            <w:rFonts w:ascii="Delius" w:hAnsi="Delius"/>
            <w:noProof/>
            <w:webHidden/>
          </w:rPr>
          <w:t>2</w:t>
        </w:r>
        <w:r w:rsidRPr="002E2ECE">
          <w:rPr>
            <w:rFonts w:ascii="Delius" w:hAnsi="Delius"/>
            <w:noProof/>
            <w:webHidden/>
          </w:rPr>
          <w:fldChar w:fldCharType="end"/>
        </w:r>
      </w:hyperlink>
    </w:p>
    <w:p w14:paraId="238E0425" w14:textId="3852C514" w:rsidR="00B36F8E" w:rsidRPr="002E2ECE" w:rsidRDefault="00B36F8E">
      <w:pPr>
        <w:pStyle w:val="TOC2"/>
        <w:tabs>
          <w:tab w:val="right" w:leader="dot" w:pos="10194"/>
        </w:tabs>
        <w:rPr>
          <w:rFonts w:ascii="Delius" w:eastAsiaTheme="minorEastAsia" w:hAnsi="Delius" w:cstheme="minorBidi"/>
          <w:noProof/>
          <w:kern w:val="2"/>
          <w:sz w:val="24"/>
          <w:szCs w:val="24"/>
          <w14:ligatures w14:val="standardContextual"/>
        </w:rPr>
      </w:pPr>
      <w:hyperlink w:anchor="_Toc175816715" w:history="1">
        <w:r w:rsidRPr="002E2ECE">
          <w:rPr>
            <w:rStyle w:val="Hyperlink"/>
            <w:rFonts w:ascii="Delius" w:hAnsi="Delius"/>
            <w:noProof/>
          </w:rPr>
          <w:t>3.3</w:t>
        </w:r>
        <w:r w:rsidRPr="002E2ECE">
          <w:rPr>
            <w:rFonts w:ascii="Delius" w:eastAsiaTheme="minorEastAsia" w:hAnsi="Delius" w:cstheme="minorBidi"/>
            <w:noProof/>
            <w:kern w:val="2"/>
            <w:sz w:val="24"/>
            <w:szCs w:val="24"/>
            <w14:ligatures w14:val="standardContextual"/>
          </w:rPr>
          <w:tab/>
        </w:r>
        <w:r w:rsidRPr="002E2ECE">
          <w:rPr>
            <w:rStyle w:val="Hyperlink"/>
            <w:rFonts w:ascii="Delius" w:hAnsi="Delius"/>
            <w:noProof/>
          </w:rPr>
          <w:t>Educational visits</w:t>
        </w:r>
        <w:r w:rsidRPr="002E2ECE">
          <w:rPr>
            <w:rFonts w:ascii="Delius" w:hAnsi="Delius"/>
            <w:noProof/>
            <w:webHidden/>
          </w:rPr>
          <w:tab/>
        </w:r>
        <w:r w:rsidRPr="002E2ECE">
          <w:rPr>
            <w:rFonts w:ascii="Delius" w:hAnsi="Delius"/>
            <w:noProof/>
            <w:webHidden/>
          </w:rPr>
          <w:fldChar w:fldCharType="begin"/>
        </w:r>
        <w:r w:rsidRPr="002E2ECE">
          <w:rPr>
            <w:rFonts w:ascii="Delius" w:hAnsi="Delius"/>
            <w:noProof/>
            <w:webHidden/>
          </w:rPr>
          <w:instrText xml:space="preserve"> PAGEREF _Toc175816715 \h </w:instrText>
        </w:r>
        <w:r w:rsidRPr="002E2ECE">
          <w:rPr>
            <w:rFonts w:ascii="Delius" w:hAnsi="Delius"/>
            <w:noProof/>
            <w:webHidden/>
          </w:rPr>
        </w:r>
        <w:r w:rsidRPr="002E2ECE">
          <w:rPr>
            <w:rFonts w:ascii="Delius" w:hAnsi="Delius"/>
            <w:noProof/>
            <w:webHidden/>
          </w:rPr>
          <w:fldChar w:fldCharType="separate"/>
        </w:r>
        <w:r w:rsidRPr="002E2ECE">
          <w:rPr>
            <w:rFonts w:ascii="Delius" w:hAnsi="Delius"/>
            <w:noProof/>
            <w:webHidden/>
          </w:rPr>
          <w:t>2</w:t>
        </w:r>
        <w:r w:rsidRPr="002E2ECE">
          <w:rPr>
            <w:rFonts w:ascii="Delius" w:hAnsi="Delius"/>
            <w:noProof/>
            <w:webHidden/>
          </w:rPr>
          <w:fldChar w:fldCharType="end"/>
        </w:r>
      </w:hyperlink>
    </w:p>
    <w:p w14:paraId="1A41D7C9" w14:textId="53E4A4B5" w:rsidR="00B36F8E" w:rsidRPr="002E2ECE" w:rsidRDefault="00B36F8E">
      <w:pPr>
        <w:pStyle w:val="TOC1"/>
        <w:rPr>
          <w:rFonts w:ascii="Delius" w:eastAsiaTheme="minorEastAsia" w:hAnsi="Delius" w:cstheme="minorBidi"/>
          <w:b w:val="0"/>
          <w:noProof/>
          <w:kern w:val="2"/>
          <w:szCs w:val="24"/>
          <w14:ligatures w14:val="standardContextual"/>
        </w:rPr>
      </w:pPr>
      <w:hyperlink w:anchor="_Toc175816716" w:history="1">
        <w:r w:rsidRPr="002E2ECE">
          <w:rPr>
            <w:rStyle w:val="Hyperlink"/>
            <w:rFonts w:ascii="Delius" w:hAnsi="Delius"/>
            <w:noProof/>
          </w:rPr>
          <w:t>4.</w:t>
        </w:r>
        <w:r w:rsidRPr="002E2ECE">
          <w:rPr>
            <w:rFonts w:ascii="Delius" w:eastAsiaTheme="minorEastAsia" w:hAnsi="Delius" w:cstheme="minorBidi"/>
            <w:b w:val="0"/>
            <w:noProof/>
            <w:kern w:val="2"/>
            <w:szCs w:val="24"/>
            <w14:ligatures w14:val="standardContextual"/>
          </w:rPr>
          <w:tab/>
        </w:r>
        <w:r w:rsidRPr="002E2ECE">
          <w:rPr>
            <w:rStyle w:val="Hyperlink"/>
            <w:rFonts w:ascii="Delius" w:hAnsi="Delius"/>
            <w:noProof/>
          </w:rPr>
          <w:t>Voluntary Contributions</w:t>
        </w:r>
        <w:r w:rsidRPr="002E2ECE">
          <w:rPr>
            <w:rFonts w:ascii="Delius" w:hAnsi="Delius"/>
            <w:noProof/>
            <w:webHidden/>
          </w:rPr>
          <w:tab/>
        </w:r>
        <w:r w:rsidRPr="002E2ECE">
          <w:rPr>
            <w:rFonts w:ascii="Delius" w:hAnsi="Delius"/>
            <w:noProof/>
            <w:webHidden/>
          </w:rPr>
          <w:fldChar w:fldCharType="begin"/>
        </w:r>
        <w:r w:rsidRPr="002E2ECE">
          <w:rPr>
            <w:rFonts w:ascii="Delius" w:hAnsi="Delius"/>
            <w:noProof/>
            <w:webHidden/>
          </w:rPr>
          <w:instrText xml:space="preserve"> PAGEREF _Toc175816716 \h </w:instrText>
        </w:r>
        <w:r w:rsidRPr="002E2ECE">
          <w:rPr>
            <w:rFonts w:ascii="Delius" w:hAnsi="Delius"/>
            <w:noProof/>
            <w:webHidden/>
          </w:rPr>
        </w:r>
        <w:r w:rsidRPr="002E2ECE">
          <w:rPr>
            <w:rFonts w:ascii="Delius" w:hAnsi="Delius"/>
            <w:noProof/>
            <w:webHidden/>
          </w:rPr>
          <w:fldChar w:fldCharType="separate"/>
        </w:r>
        <w:r w:rsidRPr="002E2ECE">
          <w:rPr>
            <w:rFonts w:ascii="Delius" w:hAnsi="Delius"/>
            <w:noProof/>
            <w:webHidden/>
          </w:rPr>
          <w:t>3</w:t>
        </w:r>
        <w:r w:rsidRPr="002E2ECE">
          <w:rPr>
            <w:rFonts w:ascii="Delius" w:hAnsi="Delius"/>
            <w:noProof/>
            <w:webHidden/>
          </w:rPr>
          <w:fldChar w:fldCharType="end"/>
        </w:r>
      </w:hyperlink>
    </w:p>
    <w:p w14:paraId="6AFFF36A" w14:textId="21D7A462" w:rsidR="00B36F8E" w:rsidRPr="002E2ECE" w:rsidRDefault="00B36F8E">
      <w:pPr>
        <w:pStyle w:val="TOC1"/>
        <w:rPr>
          <w:rFonts w:ascii="Delius" w:eastAsiaTheme="minorEastAsia" w:hAnsi="Delius" w:cstheme="minorBidi"/>
          <w:b w:val="0"/>
          <w:noProof/>
          <w:kern w:val="2"/>
          <w:szCs w:val="24"/>
          <w14:ligatures w14:val="standardContextual"/>
        </w:rPr>
      </w:pPr>
      <w:hyperlink w:anchor="_Toc175816717" w:history="1">
        <w:r w:rsidRPr="002E2ECE">
          <w:rPr>
            <w:rStyle w:val="Hyperlink"/>
            <w:rFonts w:ascii="Delius" w:hAnsi="Delius"/>
            <w:noProof/>
          </w:rPr>
          <w:t>5.</w:t>
        </w:r>
        <w:r w:rsidRPr="002E2ECE">
          <w:rPr>
            <w:rFonts w:ascii="Delius" w:eastAsiaTheme="minorEastAsia" w:hAnsi="Delius" w:cstheme="minorBidi"/>
            <w:b w:val="0"/>
            <w:noProof/>
            <w:kern w:val="2"/>
            <w:szCs w:val="24"/>
            <w14:ligatures w14:val="standardContextual"/>
          </w:rPr>
          <w:tab/>
        </w:r>
        <w:r w:rsidRPr="002E2ECE">
          <w:rPr>
            <w:rStyle w:val="Hyperlink"/>
            <w:rFonts w:ascii="Delius" w:hAnsi="Delius"/>
            <w:noProof/>
          </w:rPr>
          <w:t>When charges will be made</w:t>
        </w:r>
        <w:r w:rsidRPr="002E2ECE">
          <w:rPr>
            <w:rFonts w:ascii="Delius" w:hAnsi="Delius"/>
            <w:noProof/>
            <w:webHidden/>
          </w:rPr>
          <w:tab/>
        </w:r>
        <w:r w:rsidRPr="002E2ECE">
          <w:rPr>
            <w:rFonts w:ascii="Delius" w:hAnsi="Delius"/>
            <w:noProof/>
            <w:webHidden/>
          </w:rPr>
          <w:fldChar w:fldCharType="begin"/>
        </w:r>
        <w:r w:rsidRPr="002E2ECE">
          <w:rPr>
            <w:rFonts w:ascii="Delius" w:hAnsi="Delius"/>
            <w:noProof/>
            <w:webHidden/>
          </w:rPr>
          <w:instrText xml:space="preserve"> PAGEREF _Toc175816717 \h </w:instrText>
        </w:r>
        <w:r w:rsidRPr="002E2ECE">
          <w:rPr>
            <w:rFonts w:ascii="Delius" w:hAnsi="Delius"/>
            <w:noProof/>
            <w:webHidden/>
          </w:rPr>
        </w:r>
        <w:r w:rsidRPr="002E2ECE">
          <w:rPr>
            <w:rFonts w:ascii="Delius" w:hAnsi="Delius"/>
            <w:noProof/>
            <w:webHidden/>
          </w:rPr>
          <w:fldChar w:fldCharType="separate"/>
        </w:r>
        <w:r w:rsidRPr="002E2ECE">
          <w:rPr>
            <w:rFonts w:ascii="Delius" w:hAnsi="Delius"/>
            <w:noProof/>
            <w:webHidden/>
          </w:rPr>
          <w:t>3</w:t>
        </w:r>
        <w:r w:rsidRPr="002E2ECE">
          <w:rPr>
            <w:rFonts w:ascii="Delius" w:hAnsi="Delius"/>
            <w:noProof/>
            <w:webHidden/>
          </w:rPr>
          <w:fldChar w:fldCharType="end"/>
        </w:r>
      </w:hyperlink>
    </w:p>
    <w:p w14:paraId="782A0897" w14:textId="40585435" w:rsidR="00B36F8E" w:rsidRPr="002E2ECE" w:rsidRDefault="00B36F8E">
      <w:pPr>
        <w:pStyle w:val="TOC2"/>
        <w:tabs>
          <w:tab w:val="right" w:leader="dot" w:pos="10194"/>
        </w:tabs>
        <w:rPr>
          <w:rFonts w:ascii="Delius" w:eastAsiaTheme="minorEastAsia" w:hAnsi="Delius" w:cstheme="minorBidi"/>
          <w:noProof/>
          <w:kern w:val="2"/>
          <w:sz w:val="24"/>
          <w:szCs w:val="24"/>
          <w14:ligatures w14:val="standardContextual"/>
        </w:rPr>
      </w:pPr>
      <w:hyperlink w:anchor="_Toc175816718" w:history="1">
        <w:r w:rsidRPr="002E2ECE">
          <w:rPr>
            <w:rStyle w:val="Hyperlink"/>
            <w:rFonts w:ascii="Delius" w:hAnsi="Delius"/>
            <w:noProof/>
          </w:rPr>
          <w:t>5.1</w:t>
        </w:r>
        <w:r w:rsidRPr="002E2ECE">
          <w:rPr>
            <w:rFonts w:ascii="Delius" w:eastAsiaTheme="minorEastAsia" w:hAnsi="Delius" w:cstheme="minorBidi"/>
            <w:noProof/>
            <w:kern w:val="2"/>
            <w:sz w:val="24"/>
            <w:szCs w:val="24"/>
            <w14:ligatures w14:val="standardContextual"/>
          </w:rPr>
          <w:tab/>
        </w:r>
        <w:r w:rsidRPr="002E2ECE">
          <w:rPr>
            <w:rStyle w:val="Hyperlink"/>
            <w:rFonts w:ascii="Delius" w:hAnsi="Delius"/>
            <w:noProof/>
          </w:rPr>
          <w:t>Optional Extras</w:t>
        </w:r>
        <w:r w:rsidRPr="002E2ECE">
          <w:rPr>
            <w:rFonts w:ascii="Delius" w:hAnsi="Delius"/>
            <w:noProof/>
            <w:webHidden/>
          </w:rPr>
          <w:tab/>
        </w:r>
        <w:r w:rsidRPr="002E2ECE">
          <w:rPr>
            <w:rFonts w:ascii="Delius" w:hAnsi="Delius"/>
            <w:noProof/>
            <w:webHidden/>
          </w:rPr>
          <w:fldChar w:fldCharType="begin"/>
        </w:r>
        <w:r w:rsidRPr="002E2ECE">
          <w:rPr>
            <w:rFonts w:ascii="Delius" w:hAnsi="Delius"/>
            <w:noProof/>
            <w:webHidden/>
          </w:rPr>
          <w:instrText xml:space="preserve"> PAGEREF _Toc175816718 \h </w:instrText>
        </w:r>
        <w:r w:rsidRPr="002E2ECE">
          <w:rPr>
            <w:rFonts w:ascii="Delius" w:hAnsi="Delius"/>
            <w:noProof/>
            <w:webHidden/>
          </w:rPr>
        </w:r>
        <w:r w:rsidRPr="002E2ECE">
          <w:rPr>
            <w:rFonts w:ascii="Delius" w:hAnsi="Delius"/>
            <w:noProof/>
            <w:webHidden/>
          </w:rPr>
          <w:fldChar w:fldCharType="separate"/>
        </w:r>
        <w:r w:rsidRPr="002E2ECE">
          <w:rPr>
            <w:rFonts w:ascii="Delius" w:hAnsi="Delius"/>
            <w:noProof/>
            <w:webHidden/>
          </w:rPr>
          <w:t>3</w:t>
        </w:r>
        <w:r w:rsidRPr="002E2ECE">
          <w:rPr>
            <w:rFonts w:ascii="Delius" w:hAnsi="Delius"/>
            <w:noProof/>
            <w:webHidden/>
          </w:rPr>
          <w:fldChar w:fldCharType="end"/>
        </w:r>
      </w:hyperlink>
    </w:p>
    <w:p w14:paraId="7F987606" w14:textId="1EEB90CB" w:rsidR="00B36F8E" w:rsidRPr="002E2ECE" w:rsidRDefault="00B36F8E">
      <w:pPr>
        <w:pStyle w:val="TOC2"/>
        <w:tabs>
          <w:tab w:val="right" w:leader="dot" w:pos="10194"/>
        </w:tabs>
        <w:rPr>
          <w:rFonts w:ascii="Delius" w:eastAsiaTheme="minorEastAsia" w:hAnsi="Delius" w:cstheme="minorBidi"/>
          <w:noProof/>
          <w:kern w:val="2"/>
          <w:sz w:val="24"/>
          <w:szCs w:val="24"/>
          <w14:ligatures w14:val="standardContextual"/>
        </w:rPr>
      </w:pPr>
      <w:hyperlink w:anchor="_Toc175816719" w:history="1">
        <w:r w:rsidRPr="002E2ECE">
          <w:rPr>
            <w:rStyle w:val="Hyperlink"/>
            <w:rFonts w:ascii="Delius" w:hAnsi="Delius"/>
            <w:noProof/>
          </w:rPr>
          <w:t>5.2</w:t>
        </w:r>
        <w:r w:rsidRPr="002E2ECE">
          <w:rPr>
            <w:rFonts w:ascii="Delius" w:eastAsiaTheme="minorEastAsia" w:hAnsi="Delius" w:cstheme="minorBidi"/>
            <w:noProof/>
            <w:kern w:val="2"/>
            <w:sz w:val="24"/>
            <w:szCs w:val="24"/>
            <w14:ligatures w14:val="standardContextual"/>
          </w:rPr>
          <w:tab/>
        </w:r>
        <w:r w:rsidRPr="002E2ECE">
          <w:rPr>
            <w:rStyle w:val="Hyperlink"/>
            <w:rFonts w:ascii="Delius" w:hAnsi="Delius"/>
            <w:noProof/>
          </w:rPr>
          <w:t>Music tuition</w:t>
        </w:r>
        <w:r w:rsidRPr="002E2ECE">
          <w:rPr>
            <w:rFonts w:ascii="Delius" w:hAnsi="Delius"/>
            <w:noProof/>
            <w:webHidden/>
          </w:rPr>
          <w:tab/>
        </w:r>
        <w:r w:rsidRPr="002E2ECE">
          <w:rPr>
            <w:rFonts w:ascii="Delius" w:hAnsi="Delius"/>
            <w:noProof/>
            <w:webHidden/>
          </w:rPr>
          <w:fldChar w:fldCharType="begin"/>
        </w:r>
        <w:r w:rsidRPr="002E2ECE">
          <w:rPr>
            <w:rFonts w:ascii="Delius" w:hAnsi="Delius"/>
            <w:noProof/>
            <w:webHidden/>
          </w:rPr>
          <w:instrText xml:space="preserve"> PAGEREF _Toc175816719 \h </w:instrText>
        </w:r>
        <w:r w:rsidRPr="002E2ECE">
          <w:rPr>
            <w:rFonts w:ascii="Delius" w:hAnsi="Delius"/>
            <w:noProof/>
            <w:webHidden/>
          </w:rPr>
        </w:r>
        <w:r w:rsidRPr="002E2ECE">
          <w:rPr>
            <w:rFonts w:ascii="Delius" w:hAnsi="Delius"/>
            <w:noProof/>
            <w:webHidden/>
          </w:rPr>
          <w:fldChar w:fldCharType="separate"/>
        </w:r>
        <w:r w:rsidRPr="002E2ECE">
          <w:rPr>
            <w:rFonts w:ascii="Delius" w:hAnsi="Delius"/>
            <w:noProof/>
            <w:webHidden/>
          </w:rPr>
          <w:t>4</w:t>
        </w:r>
        <w:r w:rsidRPr="002E2ECE">
          <w:rPr>
            <w:rFonts w:ascii="Delius" w:hAnsi="Delius"/>
            <w:noProof/>
            <w:webHidden/>
          </w:rPr>
          <w:fldChar w:fldCharType="end"/>
        </w:r>
      </w:hyperlink>
    </w:p>
    <w:p w14:paraId="16F4B70C" w14:textId="51C636C2" w:rsidR="00B36F8E" w:rsidRPr="002E2ECE" w:rsidRDefault="00B36F8E">
      <w:pPr>
        <w:pStyle w:val="TOC2"/>
        <w:tabs>
          <w:tab w:val="right" w:leader="dot" w:pos="10194"/>
        </w:tabs>
        <w:rPr>
          <w:rFonts w:ascii="Delius" w:eastAsiaTheme="minorEastAsia" w:hAnsi="Delius" w:cstheme="minorBidi"/>
          <w:noProof/>
          <w:kern w:val="2"/>
          <w:sz w:val="24"/>
          <w:szCs w:val="24"/>
          <w14:ligatures w14:val="standardContextual"/>
        </w:rPr>
      </w:pPr>
      <w:hyperlink w:anchor="_Toc175816720" w:history="1">
        <w:r w:rsidRPr="002E2ECE">
          <w:rPr>
            <w:rStyle w:val="Hyperlink"/>
            <w:rFonts w:ascii="Delius" w:hAnsi="Delius"/>
            <w:noProof/>
          </w:rPr>
          <w:t>5.3</w:t>
        </w:r>
        <w:r w:rsidRPr="002E2ECE">
          <w:rPr>
            <w:rFonts w:ascii="Delius" w:eastAsiaTheme="minorEastAsia" w:hAnsi="Delius" w:cstheme="minorBidi"/>
            <w:noProof/>
            <w:kern w:val="2"/>
            <w:sz w:val="24"/>
            <w:szCs w:val="24"/>
            <w14:ligatures w14:val="standardContextual"/>
          </w:rPr>
          <w:tab/>
        </w:r>
        <w:r w:rsidRPr="002E2ECE">
          <w:rPr>
            <w:rStyle w:val="Hyperlink"/>
            <w:rFonts w:ascii="Delius" w:hAnsi="Delius"/>
            <w:noProof/>
          </w:rPr>
          <w:t>School Meals</w:t>
        </w:r>
        <w:r w:rsidRPr="002E2ECE">
          <w:rPr>
            <w:rFonts w:ascii="Delius" w:hAnsi="Delius"/>
            <w:noProof/>
            <w:webHidden/>
          </w:rPr>
          <w:tab/>
        </w:r>
        <w:r w:rsidRPr="002E2ECE">
          <w:rPr>
            <w:rFonts w:ascii="Delius" w:hAnsi="Delius"/>
            <w:noProof/>
            <w:webHidden/>
          </w:rPr>
          <w:fldChar w:fldCharType="begin"/>
        </w:r>
        <w:r w:rsidRPr="002E2ECE">
          <w:rPr>
            <w:rFonts w:ascii="Delius" w:hAnsi="Delius"/>
            <w:noProof/>
            <w:webHidden/>
          </w:rPr>
          <w:instrText xml:space="preserve"> PAGEREF _Toc175816720 \h </w:instrText>
        </w:r>
        <w:r w:rsidRPr="002E2ECE">
          <w:rPr>
            <w:rFonts w:ascii="Delius" w:hAnsi="Delius"/>
            <w:noProof/>
            <w:webHidden/>
          </w:rPr>
        </w:r>
        <w:r w:rsidRPr="002E2ECE">
          <w:rPr>
            <w:rFonts w:ascii="Delius" w:hAnsi="Delius"/>
            <w:noProof/>
            <w:webHidden/>
          </w:rPr>
          <w:fldChar w:fldCharType="separate"/>
        </w:r>
        <w:r w:rsidRPr="002E2ECE">
          <w:rPr>
            <w:rFonts w:ascii="Delius" w:hAnsi="Delius"/>
            <w:noProof/>
            <w:webHidden/>
          </w:rPr>
          <w:t>4</w:t>
        </w:r>
        <w:r w:rsidRPr="002E2ECE">
          <w:rPr>
            <w:rFonts w:ascii="Delius" w:hAnsi="Delius"/>
            <w:noProof/>
            <w:webHidden/>
          </w:rPr>
          <w:fldChar w:fldCharType="end"/>
        </w:r>
      </w:hyperlink>
    </w:p>
    <w:p w14:paraId="451F0C5E" w14:textId="14BACC5A" w:rsidR="00B36F8E" w:rsidRPr="002E2ECE" w:rsidRDefault="00B36F8E">
      <w:pPr>
        <w:pStyle w:val="TOC2"/>
        <w:tabs>
          <w:tab w:val="right" w:leader="dot" w:pos="10194"/>
        </w:tabs>
        <w:rPr>
          <w:rFonts w:ascii="Delius" w:eastAsiaTheme="minorEastAsia" w:hAnsi="Delius" w:cstheme="minorBidi"/>
          <w:noProof/>
          <w:kern w:val="2"/>
          <w:sz w:val="24"/>
          <w:szCs w:val="24"/>
          <w14:ligatures w14:val="standardContextual"/>
        </w:rPr>
      </w:pPr>
      <w:hyperlink w:anchor="_Toc175816721" w:history="1">
        <w:r w:rsidRPr="002E2ECE">
          <w:rPr>
            <w:rStyle w:val="Hyperlink"/>
            <w:rFonts w:ascii="Delius" w:hAnsi="Delius"/>
            <w:noProof/>
          </w:rPr>
          <w:t>5.4</w:t>
        </w:r>
        <w:r w:rsidRPr="002E2ECE">
          <w:rPr>
            <w:rFonts w:ascii="Delius" w:eastAsiaTheme="minorEastAsia" w:hAnsi="Delius" w:cstheme="minorBidi"/>
            <w:noProof/>
            <w:kern w:val="2"/>
            <w:sz w:val="24"/>
            <w:szCs w:val="24"/>
            <w14:ligatures w14:val="standardContextual"/>
          </w:rPr>
          <w:tab/>
        </w:r>
        <w:r w:rsidRPr="002E2ECE">
          <w:rPr>
            <w:rStyle w:val="Hyperlink"/>
            <w:rFonts w:ascii="Delius" w:hAnsi="Delius"/>
            <w:noProof/>
          </w:rPr>
          <w:t>School milk scheme</w:t>
        </w:r>
        <w:r w:rsidRPr="002E2ECE">
          <w:rPr>
            <w:rFonts w:ascii="Delius" w:hAnsi="Delius"/>
            <w:noProof/>
            <w:webHidden/>
          </w:rPr>
          <w:tab/>
        </w:r>
        <w:r w:rsidRPr="002E2ECE">
          <w:rPr>
            <w:rFonts w:ascii="Delius" w:hAnsi="Delius"/>
            <w:noProof/>
            <w:webHidden/>
          </w:rPr>
          <w:fldChar w:fldCharType="begin"/>
        </w:r>
        <w:r w:rsidRPr="002E2ECE">
          <w:rPr>
            <w:rFonts w:ascii="Delius" w:hAnsi="Delius"/>
            <w:noProof/>
            <w:webHidden/>
          </w:rPr>
          <w:instrText xml:space="preserve"> PAGEREF _Toc175816721 \h </w:instrText>
        </w:r>
        <w:r w:rsidRPr="002E2ECE">
          <w:rPr>
            <w:rFonts w:ascii="Delius" w:hAnsi="Delius"/>
            <w:noProof/>
            <w:webHidden/>
          </w:rPr>
        </w:r>
        <w:r w:rsidRPr="002E2ECE">
          <w:rPr>
            <w:rFonts w:ascii="Delius" w:hAnsi="Delius"/>
            <w:noProof/>
            <w:webHidden/>
          </w:rPr>
          <w:fldChar w:fldCharType="separate"/>
        </w:r>
        <w:r w:rsidRPr="002E2ECE">
          <w:rPr>
            <w:rFonts w:ascii="Delius" w:hAnsi="Delius"/>
            <w:noProof/>
            <w:webHidden/>
          </w:rPr>
          <w:t>5</w:t>
        </w:r>
        <w:r w:rsidRPr="002E2ECE">
          <w:rPr>
            <w:rFonts w:ascii="Delius" w:hAnsi="Delius"/>
            <w:noProof/>
            <w:webHidden/>
          </w:rPr>
          <w:fldChar w:fldCharType="end"/>
        </w:r>
      </w:hyperlink>
    </w:p>
    <w:p w14:paraId="532A5727" w14:textId="33142A0F" w:rsidR="00B36F8E" w:rsidRPr="002E2ECE" w:rsidRDefault="00B36F8E">
      <w:pPr>
        <w:pStyle w:val="TOC2"/>
        <w:tabs>
          <w:tab w:val="right" w:leader="dot" w:pos="10194"/>
        </w:tabs>
        <w:rPr>
          <w:rFonts w:ascii="Delius" w:eastAsiaTheme="minorEastAsia" w:hAnsi="Delius" w:cstheme="minorBidi"/>
          <w:noProof/>
          <w:kern w:val="2"/>
          <w:sz w:val="24"/>
          <w:szCs w:val="24"/>
          <w14:ligatures w14:val="standardContextual"/>
        </w:rPr>
      </w:pPr>
      <w:hyperlink w:anchor="_Toc175816722" w:history="1">
        <w:r w:rsidRPr="002E2ECE">
          <w:rPr>
            <w:rStyle w:val="Hyperlink"/>
            <w:rFonts w:ascii="Delius" w:hAnsi="Delius"/>
            <w:noProof/>
          </w:rPr>
          <w:t>5.5</w:t>
        </w:r>
        <w:r w:rsidRPr="002E2ECE">
          <w:rPr>
            <w:rFonts w:ascii="Delius" w:eastAsiaTheme="minorEastAsia" w:hAnsi="Delius" w:cstheme="minorBidi"/>
            <w:noProof/>
            <w:kern w:val="2"/>
            <w:sz w:val="24"/>
            <w:szCs w:val="24"/>
            <w14:ligatures w14:val="standardContextual"/>
          </w:rPr>
          <w:tab/>
        </w:r>
        <w:r w:rsidRPr="002E2ECE">
          <w:rPr>
            <w:rStyle w:val="Hyperlink"/>
            <w:rFonts w:ascii="Delius" w:hAnsi="Delius"/>
            <w:noProof/>
          </w:rPr>
          <w:t>Before and/or after school care</w:t>
        </w:r>
        <w:r w:rsidRPr="002E2ECE">
          <w:rPr>
            <w:rFonts w:ascii="Delius" w:hAnsi="Delius"/>
            <w:noProof/>
            <w:webHidden/>
          </w:rPr>
          <w:tab/>
        </w:r>
        <w:r w:rsidRPr="002E2ECE">
          <w:rPr>
            <w:rFonts w:ascii="Delius" w:hAnsi="Delius"/>
            <w:noProof/>
            <w:webHidden/>
          </w:rPr>
          <w:fldChar w:fldCharType="begin"/>
        </w:r>
        <w:r w:rsidRPr="002E2ECE">
          <w:rPr>
            <w:rFonts w:ascii="Delius" w:hAnsi="Delius"/>
            <w:noProof/>
            <w:webHidden/>
          </w:rPr>
          <w:instrText xml:space="preserve"> PAGEREF _Toc175816722 \h </w:instrText>
        </w:r>
        <w:r w:rsidRPr="002E2ECE">
          <w:rPr>
            <w:rFonts w:ascii="Delius" w:hAnsi="Delius"/>
            <w:noProof/>
            <w:webHidden/>
          </w:rPr>
        </w:r>
        <w:r w:rsidRPr="002E2ECE">
          <w:rPr>
            <w:rFonts w:ascii="Delius" w:hAnsi="Delius"/>
            <w:noProof/>
            <w:webHidden/>
          </w:rPr>
          <w:fldChar w:fldCharType="separate"/>
        </w:r>
        <w:r w:rsidRPr="002E2ECE">
          <w:rPr>
            <w:rFonts w:ascii="Delius" w:hAnsi="Delius"/>
            <w:noProof/>
            <w:webHidden/>
          </w:rPr>
          <w:t>5</w:t>
        </w:r>
        <w:r w:rsidRPr="002E2ECE">
          <w:rPr>
            <w:rFonts w:ascii="Delius" w:hAnsi="Delius"/>
            <w:noProof/>
            <w:webHidden/>
          </w:rPr>
          <w:fldChar w:fldCharType="end"/>
        </w:r>
      </w:hyperlink>
    </w:p>
    <w:p w14:paraId="1A5E4751" w14:textId="0A522422" w:rsidR="00B36F8E" w:rsidRPr="002E2ECE" w:rsidRDefault="00B36F8E">
      <w:pPr>
        <w:pStyle w:val="TOC2"/>
        <w:tabs>
          <w:tab w:val="right" w:leader="dot" w:pos="10194"/>
        </w:tabs>
        <w:rPr>
          <w:rFonts w:ascii="Delius" w:eastAsiaTheme="minorEastAsia" w:hAnsi="Delius" w:cstheme="minorBidi"/>
          <w:noProof/>
          <w:kern w:val="2"/>
          <w:sz w:val="24"/>
          <w:szCs w:val="24"/>
          <w14:ligatures w14:val="standardContextual"/>
        </w:rPr>
      </w:pPr>
      <w:hyperlink w:anchor="_Toc175816723" w:history="1">
        <w:r w:rsidRPr="002E2ECE">
          <w:rPr>
            <w:rStyle w:val="Hyperlink"/>
            <w:rFonts w:ascii="Delius" w:hAnsi="Delius"/>
            <w:noProof/>
          </w:rPr>
          <w:t>5.6</w:t>
        </w:r>
        <w:r w:rsidRPr="002E2ECE">
          <w:rPr>
            <w:rFonts w:ascii="Delius" w:eastAsiaTheme="minorEastAsia" w:hAnsi="Delius" w:cstheme="minorBidi"/>
            <w:noProof/>
            <w:kern w:val="2"/>
            <w:sz w:val="24"/>
            <w:szCs w:val="24"/>
            <w14:ligatures w14:val="standardContextual"/>
          </w:rPr>
          <w:tab/>
        </w:r>
        <w:r w:rsidRPr="002E2ECE">
          <w:rPr>
            <w:rStyle w:val="Hyperlink"/>
            <w:rFonts w:ascii="Delius" w:hAnsi="Delius"/>
            <w:noProof/>
          </w:rPr>
          <w:t>Certain early years provision</w:t>
        </w:r>
        <w:r w:rsidRPr="002E2ECE">
          <w:rPr>
            <w:rFonts w:ascii="Delius" w:hAnsi="Delius"/>
            <w:noProof/>
            <w:webHidden/>
          </w:rPr>
          <w:tab/>
        </w:r>
        <w:r w:rsidRPr="002E2ECE">
          <w:rPr>
            <w:rFonts w:ascii="Delius" w:hAnsi="Delius"/>
            <w:noProof/>
            <w:webHidden/>
          </w:rPr>
          <w:fldChar w:fldCharType="begin"/>
        </w:r>
        <w:r w:rsidRPr="002E2ECE">
          <w:rPr>
            <w:rFonts w:ascii="Delius" w:hAnsi="Delius"/>
            <w:noProof/>
            <w:webHidden/>
          </w:rPr>
          <w:instrText xml:space="preserve"> PAGEREF _Toc175816723 \h </w:instrText>
        </w:r>
        <w:r w:rsidRPr="002E2ECE">
          <w:rPr>
            <w:rFonts w:ascii="Delius" w:hAnsi="Delius"/>
            <w:noProof/>
            <w:webHidden/>
          </w:rPr>
        </w:r>
        <w:r w:rsidRPr="002E2ECE">
          <w:rPr>
            <w:rFonts w:ascii="Delius" w:hAnsi="Delius"/>
            <w:noProof/>
            <w:webHidden/>
          </w:rPr>
          <w:fldChar w:fldCharType="separate"/>
        </w:r>
        <w:r w:rsidRPr="002E2ECE">
          <w:rPr>
            <w:rFonts w:ascii="Delius" w:hAnsi="Delius"/>
            <w:noProof/>
            <w:webHidden/>
          </w:rPr>
          <w:t>5</w:t>
        </w:r>
        <w:r w:rsidRPr="002E2ECE">
          <w:rPr>
            <w:rFonts w:ascii="Delius" w:hAnsi="Delius"/>
            <w:noProof/>
            <w:webHidden/>
          </w:rPr>
          <w:fldChar w:fldCharType="end"/>
        </w:r>
      </w:hyperlink>
    </w:p>
    <w:p w14:paraId="2DE2A13B" w14:textId="6ED81E37" w:rsidR="00B36F8E" w:rsidRPr="002E2ECE" w:rsidRDefault="00B36F8E">
      <w:pPr>
        <w:pStyle w:val="TOC2"/>
        <w:tabs>
          <w:tab w:val="right" w:leader="dot" w:pos="10194"/>
        </w:tabs>
        <w:rPr>
          <w:rFonts w:ascii="Delius" w:eastAsiaTheme="minorEastAsia" w:hAnsi="Delius" w:cstheme="minorBidi"/>
          <w:noProof/>
          <w:kern w:val="2"/>
          <w:sz w:val="24"/>
          <w:szCs w:val="24"/>
          <w14:ligatures w14:val="standardContextual"/>
        </w:rPr>
      </w:pPr>
      <w:hyperlink w:anchor="_Toc175816724" w:history="1">
        <w:r w:rsidRPr="002E2ECE">
          <w:rPr>
            <w:rStyle w:val="Hyperlink"/>
            <w:rFonts w:ascii="Delius" w:hAnsi="Delius"/>
            <w:noProof/>
          </w:rPr>
          <w:t>5.7</w:t>
        </w:r>
        <w:r w:rsidRPr="002E2ECE">
          <w:rPr>
            <w:rFonts w:ascii="Delius" w:eastAsiaTheme="minorEastAsia" w:hAnsi="Delius" w:cstheme="minorBidi"/>
            <w:noProof/>
            <w:kern w:val="2"/>
            <w:sz w:val="24"/>
            <w:szCs w:val="24"/>
            <w14:ligatures w14:val="standardContextual"/>
          </w:rPr>
          <w:tab/>
        </w:r>
        <w:r w:rsidRPr="002E2ECE">
          <w:rPr>
            <w:rStyle w:val="Hyperlink"/>
            <w:rFonts w:ascii="Delius" w:hAnsi="Delius"/>
            <w:noProof/>
          </w:rPr>
          <w:t>Damage to property and breakages</w:t>
        </w:r>
        <w:r w:rsidRPr="002E2ECE">
          <w:rPr>
            <w:rFonts w:ascii="Delius" w:hAnsi="Delius"/>
            <w:noProof/>
            <w:webHidden/>
          </w:rPr>
          <w:tab/>
        </w:r>
        <w:r w:rsidRPr="002E2ECE">
          <w:rPr>
            <w:rFonts w:ascii="Delius" w:hAnsi="Delius"/>
            <w:noProof/>
            <w:webHidden/>
          </w:rPr>
          <w:fldChar w:fldCharType="begin"/>
        </w:r>
        <w:r w:rsidRPr="002E2ECE">
          <w:rPr>
            <w:rFonts w:ascii="Delius" w:hAnsi="Delius"/>
            <w:noProof/>
            <w:webHidden/>
          </w:rPr>
          <w:instrText xml:space="preserve"> PAGEREF _Toc175816724 \h </w:instrText>
        </w:r>
        <w:r w:rsidRPr="002E2ECE">
          <w:rPr>
            <w:rFonts w:ascii="Delius" w:hAnsi="Delius"/>
            <w:noProof/>
            <w:webHidden/>
          </w:rPr>
        </w:r>
        <w:r w:rsidRPr="002E2ECE">
          <w:rPr>
            <w:rFonts w:ascii="Delius" w:hAnsi="Delius"/>
            <w:noProof/>
            <w:webHidden/>
          </w:rPr>
          <w:fldChar w:fldCharType="separate"/>
        </w:r>
        <w:r w:rsidRPr="002E2ECE">
          <w:rPr>
            <w:rFonts w:ascii="Delius" w:hAnsi="Delius"/>
            <w:noProof/>
            <w:webHidden/>
          </w:rPr>
          <w:t>6</w:t>
        </w:r>
        <w:r w:rsidRPr="002E2ECE">
          <w:rPr>
            <w:rFonts w:ascii="Delius" w:hAnsi="Delius"/>
            <w:noProof/>
            <w:webHidden/>
          </w:rPr>
          <w:fldChar w:fldCharType="end"/>
        </w:r>
      </w:hyperlink>
    </w:p>
    <w:p w14:paraId="6A500DC0" w14:textId="040DF4AC" w:rsidR="00B36F8E" w:rsidRPr="002E2ECE" w:rsidRDefault="00B36F8E">
      <w:pPr>
        <w:pStyle w:val="TOC2"/>
        <w:tabs>
          <w:tab w:val="right" w:leader="dot" w:pos="10194"/>
        </w:tabs>
        <w:rPr>
          <w:rFonts w:ascii="Delius" w:eastAsiaTheme="minorEastAsia" w:hAnsi="Delius" w:cstheme="minorBidi"/>
          <w:noProof/>
          <w:kern w:val="2"/>
          <w:sz w:val="24"/>
          <w:szCs w:val="24"/>
          <w14:ligatures w14:val="standardContextual"/>
        </w:rPr>
      </w:pPr>
      <w:hyperlink w:anchor="_Toc175816725" w:history="1">
        <w:r w:rsidRPr="002E2ECE">
          <w:rPr>
            <w:rStyle w:val="Hyperlink"/>
            <w:rFonts w:ascii="Delius" w:hAnsi="Delius"/>
            <w:noProof/>
          </w:rPr>
          <w:t>5.8</w:t>
        </w:r>
        <w:r w:rsidRPr="002E2ECE">
          <w:rPr>
            <w:rFonts w:ascii="Delius" w:eastAsiaTheme="minorEastAsia" w:hAnsi="Delius" w:cstheme="minorBidi"/>
            <w:noProof/>
            <w:kern w:val="2"/>
            <w:sz w:val="24"/>
            <w:szCs w:val="24"/>
            <w14:ligatures w14:val="standardContextual"/>
          </w:rPr>
          <w:tab/>
        </w:r>
        <w:r w:rsidRPr="002E2ECE">
          <w:rPr>
            <w:rStyle w:val="Hyperlink"/>
            <w:rFonts w:ascii="Delius" w:hAnsi="Delius"/>
            <w:noProof/>
          </w:rPr>
          <w:t>Boarding charges</w:t>
        </w:r>
        <w:r w:rsidRPr="002E2ECE">
          <w:rPr>
            <w:rFonts w:ascii="Delius" w:hAnsi="Delius"/>
            <w:noProof/>
            <w:webHidden/>
          </w:rPr>
          <w:tab/>
        </w:r>
        <w:r w:rsidRPr="002E2ECE">
          <w:rPr>
            <w:rFonts w:ascii="Delius" w:hAnsi="Delius"/>
            <w:noProof/>
            <w:webHidden/>
          </w:rPr>
          <w:fldChar w:fldCharType="begin"/>
        </w:r>
        <w:r w:rsidRPr="002E2ECE">
          <w:rPr>
            <w:rFonts w:ascii="Delius" w:hAnsi="Delius"/>
            <w:noProof/>
            <w:webHidden/>
          </w:rPr>
          <w:instrText xml:space="preserve"> PAGEREF _Toc175816725 \h </w:instrText>
        </w:r>
        <w:r w:rsidRPr="002E2ECE">
          <w:rPr>
            <w:rFonts w:ascii="Delius" w:hAnsi="Delius"/>
            <w:noProof/>
            <w:webHidden/>
          </w:rPr>
        </w:r>
        <w:r w:rsidRPr="002E2ECE">
          <w:rPr>
            <w:rFonts w:ascii="Delius" w:hAnsi="Delius"/>
            <w:noProof/>
            <w:webHidden/>
          </w:rPr>
          <w:fldChar w:fldCharType="separate"/>
        </w:r>
        <w:r w:rsidRPr="002E2ECE">
          <w:rPr>
            <w:rFonts w:ascii="Delius" w:hAnsi="Delius"/>
            <w:noProof/>
            <w:webHidden/>
          </w:rPr>
          <w:t>6</w:t>
        </w:r>
        <w:r w:rsidRPr="002E2ECE">
          <w:rPr>
            <w:rFonts w:ascii="Delius" w:hAnsi="Delius"/>
            <w:noProof/>
            <w:webHidden/>
          </w:rPr>
          <w:fldChar w:fldCharType="end"/>
        </w:r>
      </w:hyperlink>
    </w:p>
    <w:p w14:paraId="1C2C7D3B" w14:textId="102413F2" w:rsidR="00B36F8E" w:rsidRPr="002E2ECE" w:rsidRDefault="00B36F8E">
      <w:pPr>
        <w:pStyle w:val="TOC1"/>
        <w:rPr>
          <w:rFonts w:ascii="Delius" w:eastAsiaTheme="minorEastAsia" w:hAnsi="Delius" w:cstheme="minorBidi"/>
          <w:b w:val="0"/>
          <w:noProof/>
          <w:kern w:val="2"/>
          <w:szCs w:val="24"/>
          <w14:ligatures w14:val="standardContextual"/>
        </w:rPr>
      </w:pPr>
      <w:hyperlink w:anchor="_Toc175816726" w:history="1">
        <w:r w:rsidRPr="002E2ECE">
          <w:rPr>
            <w:rStyle w:val="Hyperlink"/>
            <w:rFonts w:ascii="Delius" w:hAnsi="Delius"/>
            <w:noProof/>
          </w:rPr>
          <w:t>6.</w:t>
        </w:r>
        <w:r w:rsidRPr="002E2ECE">
          <w:rPr>
            <w:rFonts w:ascii="Delius" w:eastAsiaTheme="minorEastAsia" w:hAnsi="Delius" w:cstheme="minorBidi"/>
            <w:b w:val="0"/>
            <w:noProof/>
            <w:kern w:val="2"/>
            <w:szCs w:val="24"/>
            <w14:ligatures w14:val="standardContextual"/>
          </w:rPr>
          <w:tab/>
        </w:r>
        <w:r w:rsidRPr="002E2ECE">
          <w:rPr>
            <w:rStyle w:val="Hyperlink"/>
            <w:rFonts w:ascii="Delius" w:hAnsi="Delius"/>
            <w:noProof/>
          </w:rPr>
          <w:t>Calculating charges and remission</w:t>
        </w:r>
        <w:r w:rsidRPr="002E2ECE">
          <w:rPr>
            <w:rFonts w:ascii="Delius" w:hAnsi="Delius"/>
            <w:noProof/>
            <w:webHidden/>
          </w:rPr>
          <w:tab/>
        </w:r>
        <w:r w:rsidRPr="002E2ECE">
          <w:rPr>
            <w:rFonts w:ascii="Delius" w:hAnsi="Delius"/>
            <w:noProof/>
            <w:webHidden/>
          </w:rPr>
          <w:fldChar w:fldCharType="begin"/>
        </w:r>
        <w:r w:rsidRPr="002E2ECE">
          <w:rPr>
            <w:rFonts w:ascii="Delius" w:hAnsi="Delius"/>
            <w:noProof/>
            <w:webHidden/>
          </w:rPr>
          <w:instrText xml:space="preserve"> PAGEREF _Toc175816726 \h </w:instrText>
        </w:r>
        <w:r w:rsidRPr="002E2ECE">
          <w:rPr>
            <w:rFonts w:ascii="Delius" w:hAnsi="Delius"/>
            <w:noProof/>
            <w:webHidden/>
          </w:rPr>
        </w:r>
        <w:r w:rsidRPr="002E2ECE">
          <w:rPr>
            <w:rFonts w:ascii="Delius" w:hAnsi="Delius"/>
            <w:noProof/>
            <w:webHidden/>
          </w:rPr>
          <w:fldChar w:fldCharType="separate"/>
        </w:r>
        <w:r w:rsidRPr="002E2ECE">
          <w:rPr>
            <w:rFonts w:ascii="Delius" w:hAnsi="Delius"/>
            <w:noProof/>
            <w:webHidden/>
          </w:rPr>
          <w:t>6</w:t>
        </w:r>
        <w:r w:rsidRPr="002E2ECE">
          <w:rPr>
            <w:rFonts w:ascii="Delius" w:hAnsi="Delius"/>
            <w:noProof/>
            <w:webHidden/>
          </w:rPr>
          <w:fldChar w:fldCharType="end"/>
        </w:r>
      </w:hyperlink>
    </w:p>
    <w:p w14:paraId="71CD0B49" w14:textId="626296F5" w:rsidR="00B36F8E" w:rsidRPr="002E2ECE" w:rsidRDefault="00B36F8E">
      <w:pPr>
        <w:pStyle w:val="TOC2"/>
        <w:tabs>
          <w:tab w:val="right" w:leader="dot" w:pos="10194"/>
        </w:tabs>
        <w:rPr>
          <w:rFonts w:ascii="Delius" w:eastAsiaTheme="minorEastAsia" w:hAnsi="Delius" w:cstheme="minorBidi"/>
          <w:noProof/>
          <w:kern w:val="2"/>
          <w:sz w:val="24"/>
          <w:szCs w:val="24"/>
          <w14:ligatures w14:val="standardContextual"/>
        </w:rPr>
      </w:pPr>
      <w:hyperlink w:anchor="_Toc175816727" w:history="1">
        <w:r w:rsidRPr="002E2ECE">
          <w:rPr>
            <w:rStyle w:val="Hyperlink"/>
            <w:rFonts w:ascii="Delius" w:hAnsi="Delius"/>
            <w:noProof/>
          </w:rPr>
          <w:t>6.1</w:t>
        </w:r>
        <w:r w:rsidRPr="002E2ECE">
          <w:rPr>
            <w:rFonts w:ascii="Delius" w:eastAsiaTheme="minorEastAsia" w:hAnsi="Delius" w:cstheme="minorBidi"/>
            <w:noProof/>
            <w:kern w:val="2"/>
            <w:sz w:val="24"/>
            <w:szCs w:val="24"/>
            <w14:ligatures w14:val="standardContextual"/>
          </w:rPr>
          <w:tab/>
        </w:r>
        <w:r w:rsidRPr="002E2ECE">
          <w:rPr>
            <w:rStyle w:val="Hyperlink"/>
            <w:rFonts w:ascii="Delius" w:hAnsi="Delius"/>
            <w:noProof/>
          </w:rPr>
          <w:t>Non-residential activities</w:t>
        </w:r>
        <w:r w:rsidRPr="002E2ECE">
          <w:rPr>
            <w:rFonts w:ascii="Delius" w:hAnsi="Delius"/>
            <w:noProof/>
            <w:webHidden/>
          </w:rPr>
          <w:tab/>
        </w:r>
        <w:r w:rsidRPr="002E2ECE">
          <w:rPr>
            <w:rFonts w:ascii="Delius" w:hAnsi="Delius"/>
            <w:noProof/>
            <w:webHidden/>
          </w:rPr>
          <w:fldChar w:fldCharType="begin"/>
        </w:r>
        <w:r w:rsidRPr="002E2ECE">
          <w:rPr>
            <w:rFonts w:ascii="Delius" w:hAnsi="Delius"/>
            <w:noProof/>
            <w:webHidden/>
          </w:rPr>
          <w:instrText xml:space="preserve"> PAGEREF _Toc175816727 \h </w:instrText>
        </w:r>
        <w:r w:rsidRPr="002E2ECE">
          <w:rPr>
            <w:rFonts w:ascii="Delius" w:hAnsi="Delius"/>
            <w:noProof/>
            <w:webHidden/>
          </w:rPr>
        </w:r>
        <w:r w:rsidRPr="002E2ECE">
          <w:rPr>
            <w:rFonts w:ascii="Delius" w:hAnsi="Delius"/>
            <w:noProof/>
            <w:webHidden/>
          </w:rPr>
          <w:fldChar w:fldCharType="separate"/>
        </w:r>
        <w:r w:rsidRPr="002E2ECE">
          <w:rPr>
            <w:rFonts w:ascii="Delius" w:hAnsi="Delius"/>
            <w:noProof/>
            <w:webHidden/>
          </w:rPr>
          <w:t>7</w:t>
        </w:r>
        <w:r w:rsidRPr="002E2ECE">
          <w:rPr>
            <w:rFonts w:ascii="Delius" w:hAnsi="Delius"/>
            <w:noProof/>
            <w:webHidden/>
          </w:rPr>
          <w:fldChar w:fldCharType="end"/>
        </w:r>
      </w:hyperlink>
    </w:p>
    <w:p w14:paraId="6236DAF7" w14:textId="2006C74F" w:rsidR="00B36F8E" w:rsidRPr="002E2ECE" w:rsidRDefault="00B36F8E">
      <w:pPr>
        <w:pStyle w:val="TOC2"/>
        <w:tabs>
          <w:tab w:val="right" w:leader="dot" w:pos="10194"/>
        </w:tabs>
        <w:rPr>
          <w:rFonts w:ascii="Delius" w:eastAsiaTheme="minorEastAsia" w:hAnsi="Delius" w:cstheme="minorBidi"/>
          <w:noProof/>
          <w:kern w:val="2"/>
          <w:sz w:val="24"/>
          <w:szCs w:val="24"/>
          <w14:ligatures w14:val="standardContextual"/>
        </w:rPr>
      </w:pPr>
      <w:hyperlink w:anchor="_Toc175816728" w:history="1">
        <w:r w:rsidRPr="002E2ECE">
          <w:rPr>
            <w:rStyle w:val="Hyperlink"/>
            <w:rFonts w:ascii="Delius" w:hAnsi="Delius"/>
            <w:noProof/>
          </w:rPr>
          <w:t>6.2</w:t>
        </w:r>
        <w:r w:rsidRPr="002E2ECE">
          <w:rPr>
            <w:rFonts w:ascii="Delius" w:eastAsiaTheme="minorEastAsia" w:hAnsi="Delius" w:cstheme="minorBidi"/>
            <w:noProof/>
            <w:kern w:val="2"/>
            <w:sz w:val="24"/>
            <w:szCs w:val="24"/>
            <w14:ligatures w14:val="standardContextual"/>
          </w:rPr>
          <w:tab/>
        </w:r>
        <w:r w:rsidRPr="002E2ECE">
          <w:rPr>
            <w:rStyle w:val="Hyperlink"/>
            <w:rFonts w:ascii="Delius" w:hAnsi="Delius"/>
            <w:noProof/>
          </w:rPr>
          <w:t>Residential activities</w:t>
        </w:r>
        <w:r w:rsidRPr="002E2ECE">
          <w:rPr>
            <w:rFonts w:ascii="Delius" w:hAnsi="Delius"/>
            <w:noProof/>
            <w:webHidden/>
          </w:rPr>
          <w:tab/>
        </w:r>
        <w:r w:rsidRPr="002E2ECE">
          <w:rPr>
            <w:rFonts w:ascii="Delius" w:hAnsi="Delius"/>
            <w:noProof/>
            <w:webHidden/>
          </w:rPr>
          <w:fldChar w:fldCharType="begin"/>
        </w:r>
        <w:r w:rsidRPr="002E2ECE">
          <w:rPr>
            <w:rFonts w:ascii="Delius" w:hAnsi="Delius"/>
            <w:noProof/>
            <w:webHidden/>
          </w:rPr>
          <w:instrText xml:space="preserve"> PAGEREF _Toc175816728 \h </w:instrText>
        </w:r>
        <w:r w:rsidRPr="002E2ECE">
          <w:rPr>
            <w:rFonts w:ascii="Delius" w:hAnsi="Delius"/>
            <w:noProof/>
            <w:webHidden/>
          </w:rPr>
        </w:r>
        <w:r w:rsidRPr="002E2ECE">
          <w:rPr>
            <w:rFonts w:ascii="Delius" w:hAnsi="Delius"/>
            <w:noProof/>
            <w:webHidden/>
          </w:rPr>
          <w:fldChar w:fldCharType="separate"/>
        </w:r>
        <w:r w:rsidRPr="002E2ECE">
          <w:rPr>
            <w:rFonts w:ascii="Delius" w:hAnsi="Delius"/>
            <w:noProof/>
            <w:webHidden/>
          </w:rPr>
          <w:t>7</w:t>
        </w:r>
        <w:r w:rsidRPr="002E2ECE">
          <w:rPr>
            <w:rFonts w:ascii="Delius" w:hAnsi="Delius"/>
            <w:noProof/>
            <w:webHidden/>
          </w:rPr>
          <w:fldChar w:fldCharType="end"/>
        </w:r>
      </w:hyperlink>
    </w:p>
    <w:p w14:paraId="6D7B21D9" w14:textId="676ECED4" w:rsidR="00B36F8E" w:rsidRPr="002E2ECE" w:rsidRDefault="00B36F8E">
      <w:pPr>
        <w:pStyle w:val="TOC1"/>
        <w:rPr>
          <w:rFonts w:ascii="Delius" w:eastAsiaTheme="minorEastAsia" w:hAnsi="Delius" w:cstheme="minorBidi"/>
          <w:b w:val="0"/>
          <w:noProof/>
          <w:kern w:val="2"/>
          <w:szCs w:val="24"/>
          <w14:ligatures w14:val="standardContextual"/>
        </w:rPr>
      </w:pPr>
      <w:hyperlink w:anchor="_Toc175816729" w:history="1">
        <w:r w:rsidRPr="002E2ECE">
          <w:rPr>
            <w:rStyle w:val="Hyperlink"/>
            <w:rFonts w:ascii="Delius" w:hAnsi="Delius"/>
            <w:noProof/>
          </w:rPr>
          <w:t>7.</w:t>
        </w:r>
        <w:r w:rsidRPr="002E2ECE">
          <w:rPr>
            <w:rFonts w:ascii="Delius" w:eastAsiaTheme="minorEastAsia" w:hAnsi="Delius" w:cstheme="minorBidi"/>
            <w:b w:val="0"/>
            <w:noProof/>
            <w:kern w:val="2"/>
            <w:szCs w:val="24"/>
            <w14:ligatures w14:val="standardContextual"/>
          </w:rPr>
          <w:tab/>
        </w:r>
        <w:r w:rsidRPr="002E2ECE">
          <w:rPr>
            <w:rStyle w:val="Hyperlink"/>
            <w:rFonts w:ascii="Delius" w:hAnsi="Delius"/>
            <w:noProof/>
          </w:rPr>
          <w:t>Debt recovery</w:t>
        </w:r>
        <w:r w:rsidRPr="002E2ECE">
          <w:rPr>
            <w:rFonts w:ascii="Delius" w:hAnsi="Delius"/>
            <w:noProof/>
            <w:webHidden/>
          </w:rPr>
          <w:tab/>
        </w:r>
        <w:r w:rsidRPr="002E2ECE">
          <w:rPr>
            <w:rFonts w:ascii="Delius" w:hAnsi="Delius"/>
            <w:noProof/>
            <w:webHidden/>
          </w:rPr>
          <w:fldChar w:fldCharType="begin"/>
        </w:r>
        <w:r w:rsidRPr="002E2ECE">
          <w:rPr>
            <w:rFonts w:ascii="Delius" w:hAnsi="Delius"/>
            <w:noProof/>
            <w:webHidden/>
          </w:rPr>
          <w:instrText xml:space="preserve"> PAGEREF _Toc175816729 \h </w:instrText>
        </w:r>
        <w:r w:rsidRPr="002E2ECE">
          <w:rPr>
            <w:rFonts w:ascii="Delius" w:hAnsi="Delius"/>
            <w:noProof/>
            <w:webHidden/>
          </w:rPr>
        </w:r>
        <w:r w:rsidRPr="002E2ECE">
          <w:rPr>
            <w:rFonts w:ascii="Delius" w:hAnsi="Delius"/>
            <w:noProof/>
            <w:webHidden/>
          </w:rPr>
          <w:fldChar w:fldCharType="separate"/>
        </w:r>
        <w:r w:rsidRPr="002E2ECE">
          <w:rPr>
            <w:rFonts w:ascii="Delius" w:hAnsi="Delius"/>
            <w:noProof/>
            <w:webHidden/>
          </w:rPr>
          <w:t>7</w:t>
        </w:r>
        <w:r w:rsidRPr="002E2ECE">
          <w:rPr>
            <w:rFonts w:ascii="Delius" w:hAnsi="Delius"/>
            <w:noProof/>
            <w:webHidden/>
          </w:rPr>
          <w:fldChar w:fldCharType="end"/>
        </w:r>
      </w:hyperlink>
    </w:p>
    <w:p w14:paraId="27CE8628" w14:textId="3342D1D7" w:rsidR="00B36F8E" w:rsidRPr="002E2ECE" w:rsidRDefault="00B36F8E">
      <w:pPr>
        <w:pStyle w:val="TOC1"/>
        <w:rPr>
          <w:rFonts w:ascii="Delius" w:eastAsiaTheme="minorEastAsia" w:hAnsi="Delius" w:cstheme="minorBidi"/>
          <w:b w:val="0"/>
          <w:noProof/>
          <w:kern w:val="2"/>
          <w:szCs w:val="24"/>
          <w14:ligatures w14:val="standardContextual"/>
        </w:rPr>
      </w:pPr>
      <w:hyperlink w:anchor="_Toc175816730" w:history="1">
        <w:r w:rsidRPr="002E2ECE">
          <w:rPr>
            <w:rStyle w:val="Hyperlink"/>
            <w:rFonts w:ascii="Delius" w:hAnsi="Delius"/>
            <w:noProof/>
          </w:rPr>
          <w:t>8.</w:t>
        </w:r>
        <w:r w:rsidRPr="002E2ECE">
          <w:rPr>
            <w:rFonts w:ascii="Delius" w:eastAsiaTheme="minorEastAsia" w:hAnsi="Delius" w:cstheme="minorBidi"/>
            <w:b w:val="0"/>
            <w:noProof/>
            <w:kern w:val="2"/>
            <w:szCs w:val="24"/>
            <w14:ligatures w14:val="standardContextual"/>
          </w:rPr>
          <w:tab/>
        </w:r>
        <w:r w:rsidRPr="002E2ECE">
          <w:rPr>
            <w:rStyle w:val="Hyperlink"/>
            <w:rFonts w:ascii="Delius" w:hAnsi="Delius"/>
            <w:noProof/>
          </w:rPr>
          <w:t>Arrangements for monitoring and evaluation</w:t>
        </w:r>
        <w:r w:rsidRPr="002E2ECE">
          <w:rPr>
            <w:rFonts w:ascii="Delius" w:hAnsi="Delius"/>
            <w:noProof/>
            <w:webHidden/>
          </w:rPr>
          <w:tab/>
        </w:r>
        <w:r w:rsidRPr="002E2ECE">
          <w:rPr>
            <w:rFonts w:ascii="Delius" w:hAnsi="Delius"/>
            <w:noProof/>
            <w:webHidden/>
          </w:rPr>
          <w:fldChar w:fldCharType="begin"/>
        </w:r>
        <w:r w:rsidRPr="002E2ECE">
          <w:rPr>
            <w:rFonts w:ascii="Delius" w:hAnsi="Delius"/>
            <w:noProof/>
            <w:webHidden/>
          </w:rPr>
          <w:instrText xml:space="preserve"> PAGEREF _Toc175816730 \h </w:instrText>
        </w:r>
        <w:r w:rsidRPr="002E2ECE">
          <w:rPr>
            <w:rFonts w:ascii="Delius" w:hAnsi="Delius"/>
            <w:noProof/>
            <w:webHidden/>
          </w:rPr>
        </w:r>
        <w:r w:rsidRPr="002E2ECE">
          <w:rPr>
            <w:rFonts w:ascii="Delius" w:hAnsi="Delius"/>
            <w:noProof/>
            <w:webHidden/>
          </w:rPr>
          <w:fldChar w:fldCharType="separate"/>
        </w:r>
        <w:r w:rsidRPr="002E2ECE">
          <w:rPr>
            <w:rFonts w:ascii="Delius" w:hAnsi="Delius"/>
            <w:noProof/>
            <w:webHidden/>
          </w:rPr>
          <w:t>8</w:t>
        </w:r>
        <w:r w:rsidRPr="002E2ECE">
          <w:rPr>
            <w:rFonts w:ascii="Delius" w:hAnsi="Delius"/>
            <w:noProof/>
            <w:webHidden/>
          </w:rPr>
          <w:fldChar w:fldCharType="end"/>
        </w:r>
      </w:hyperlink>
    </w:p>
    <w:p w14:paraId="42A8432E" w14:textId="38FD7DFB" w:rsidR="00303822" w:rsidRPr="002E2ECE" w:rsidRDefault="00B36F8E" w:rsidP="003153C1">
      <w:pPr>
        <w:pStyle w:val="TOC3"/>
        <w:rPr>
          <w:rFonts w:ascii="Delius" w:hAnsi="Delius"/>
        </w:rPr>
      </w:pPr>
      <w:r w:rsidRPr="002E2ECE">
        <w:rPr>
          <w:rFonts w:ascii="Delius" w:hAnsi="Delius"/>
          <w:noProof w:val="0"/>
          <w:sz w:val="22"/>
          <w:szCs w:val="22"/>
        </w:rPr>
        <w:fldChar w:fldCharType="end"/>
      </w:r>
    </w:p>
    <w:p w14:paraId="4C2624FC" w14:textId="77777777" w:rsidR="00303822" w:rsidRPr="002E2ECE" w:rsidRDefault="00303822" w:rsidP="00303822">
      <w:pPr>
        <w:rPr>
          <w:rFonts w:ascii="Delius" w:hAnsi="Delius"/>
        </w:rPr>
        <w:sectPr w:rsidR="00303822" w:rsidRPr="002E2ECE" w:rsidSect="001B0E1A">
          <w:pgSz w:w="11906" w:h="16838"/>
          <w:pgMar w:top="851" w:right="851" w:bottom="851" w:left="851" w:header="567" w:footer="567" w:gutter="0"/>
          <w:cols w:space="708"/>
          <w:docGrid w:linePitch="360"/>
        </w:sectPr>
      </w:pPr>
    </w:p>
    <w:p w14:paraId="6FEE6CE2" w14:textId="1F5B7214" w:rsidR="00555591" w:rsidRPr="002E2ECE" w:rsidRDefault="0009388F" w:rsidP="00590826">
      <w:pPr>
        <w:pStyle w:val="Heading1"/>
        <w:rPr>
          <w:rFonts w:ascii="Delius" w:hAnsi="Delius"/>
        </w:rPr>
      </w:pPr>
      <w:bookmarkStart w:id="7" w:name="_Introduction"/>
      <w:bookmarkStart w:id="8" w:name="_Toc175816703"/>
      <w:bookmarkEnd w:id="6"/>
      <w:bookmarkEnd w:id="7"/>
      <w:r w:rsidRPr="002E2ECE">
        <w:rPr>
          <w:rFonts w:ascii="Delius" w:hAnsi="Delius"/>
        </w:rPr>
        <w:lastRenderedPageBreak/>
        <w:t xml:space="preserve">Policy </w:t>
      </w:r>
      <w:r w:rsidR="00B36F8E" w:rsidRPr="002E2ECE">
        <w:rPr>
          <w:rFonts w:ascii="Delius" w:hAnsi="Delius"/>
        </w:rPr>
        <w:t>s</w:t>
      </w:r>
      <w:r w:rsidR="0063018D" w:rsidRPr="002E2ECE">
        <w:rPr>
          <w:rFonts w:ascii="Delius" w:hAnsi="Delius"/>
        </w:rPr>
        <w:t>cope</w:t>
      </w:r>
      <w:bookmarkEnd w:id="8"/>
    </w:p>
    <w:p w14:paraId="632F976D" w14:textId="7B7FA27A" w:rsidR="00A456FF" w:rsidRPr="002E2ECE" w:rsidRDefault="00751A82" w:rsidP="002E2ECE">
      <w:pPr>
        <w:jc w:val="both"/>
        <w:rPr>
          <w:rFonts w:ascii="Delius" w:hAnsi="Delius"/>
        </w:rPr>
      </w:pPr>
      <w:r w:rsidRPr="002E2ECE">
        <w:rPr>
          <w:rFonts w:ascii="Delius" w:hAnsi="Delius"/>
        </w:rPr>
        <w:t xml:space="preserve">Sections 449 to 462 of </w:t>
      </w:r>
      <w:r w:rsidR="0063018D" w:rsidRPr="002E2ECE">
        <w:rPr>
          <w:rFonts w:ascii="Delius" w:hAnsi="Delius"/>
        </w:rPr>
        <w:t xml:space="preserve">the </w:t>
      </w:r>
      <w:hyperlink r:id="rId15" w:history="1">
        <w:r w:rsidR="002B73F3" w:rsidRPr="002E2ECE">
          <w:rPr>
            <w:rStyle w:val="Hyperlink"/>
            <w:rFonts w:ascii="Delius" w:hAnsi="Delius"/>
          </w:rPr>
          <w:t>Education Act 1996 (legislation.gov.uk)</w:t>
        </w:r>
      </w:hyperlink>
      <w:r w:rsidR="002B73F3" w:rsidRPr="002E2ECE">
        <w:rPr>
          <w:rFonts w:ascii="Delius" w:hAnsi="Delius"/>
        </w:rPr>
        <w:t xml:space="preserve"> </w:t>
      </w:r>
      <w:r w:rsidR="003B446F" w:rsidRPr="002E2ECE">
        <w:rPr>
          <w:rFonts w:ascii="Delius" w:hAnsi="Delius"/>
        </w:rPr>
        <w:t xml:space="preserve">and </w:t>
      </w:r>
      <w:hyperlink r:id="rId16" w:history="1">
        <w:r w:rsidR="003B446F" w:rsidRPr="002E2ECE">
          <w:rPr>
            <w:rStyle w:val="Hyperlink"/>
            <w:rFonts w:ascii="Delius" w:hAnsi="Delius"/>
          </w:rPr>
          <w:t>The Education (School Sessions and Charges and Remissions Policies) (Information) (England) Regulations 1999 (legislation.gov.uk)</w:t>
        </w:r>
      </w:hyperlink>
      <w:r w:rsidR="003B446F" w:rsidRPr="002E2ECE">
        <w:rPr>
          <w:rFonts w:ascii="Delius" w:hAnsi="Delius"/>
        </w:rPr>
        <w:t xml:space="preserve"> </w:t>
      </w:r>
      <w:r w:rsidRPr="002E2ECE">
        <w:rPr>
          <w:rFonts w:ascii="Delius" w:hAnsi="Delius"/>
        </w:rPr>
        <w:t xml:space="preserve">set out the law on </w:t>
      </w:r>
      <w:r w:rsidR="0063018D" w:rsidRPr="002E2ECE">
        <w:rPr>
          <w:rFonts w:ascii="Delius" w:hAnsi="Delius"/>
        </w:rPr>
        <w:t xml:space="preserve">charging </w:t>
      </w:r>
      <w:r w:rsidRPr="002E2ECE">
        <w:rPr>
          <w:rFonts w:ascii="Delius" w:hAnsi="Delius"/>
        </w:rPr>
        <w:t xml:space="preserve">and remissions </w:t>
      </w:r>
      <w:r w:rsidR="0063018D" w:rsidRPr="002E2ECE">
        <w:rPr>
          <w:rFonts w:ascii="Delius" w:hAnsi="Delius"/>
        </w:rPr>
        <w:t>for school activities in England</w:t>
      </w:r>
      <w:r w:rsidR="00ED7960" w:rsidRPr="002E2ECE">
        <w:rPr>
          <w:rFonts w:ascii="Delius" w:hAnsi="Delius"/>
        </w:rPr>
        <w:t xml:space="preserve"> and require schools to have a </w:t>
      </w:r>
      <w:r w:rsidR="003153C1" w:rsidRPr="002E2ECE">
        <w:rPr>
          <w:rFonts w:ascii="Delius" w:hAnsi="Delius"/>
        </w:rPr>
        <w:t>P</w:t>
      </w:r>
      <w:r w:rsidR="00ED7960" w:rsidRPr="002E2ECE">
        <w:rPr>
          <w:rFonts w:ascii="Delius" w:hAnsi="Delius"/>
        </w:rPr>
        <w:t>olicy on charging</w:t>
      </w:r>
      <w:r w:rsidR="0063018D" w:rsidRPr="002E2ECE">
        <w:rPr>
          <w:rFonts w:ascii="Delius" w:hAnsi="Delius"/>
        </w:rPr>
        <w:t xml:space="preserve">. </w:t>
      </w:r>
      <w:r w:rsidR="002B73F3" w:rsidRPr="002E2ECE">
        <w:rPr>
          <w:rFonts w:ascii="Delius" w:hAnsi="Delius"/>
        </w:rPr>
        <w:t xml:space="preserve"> </w:t>
      </w:r>
    </w:p>
    <w:p w14:paraId="79055444" w14:textId="26EF7B98" w:rsidR="00A456FF" w:rsidRPr="002E2ECE" w:rsidRDefault="00A456FF" w:rsidP="002E2ECE">
      <w:pPr>
        <w:jc w:val="both"/>
        <w:rPr>
          <w:rFonts w:ascii="Delius" w:hAnsi="Delius"/>
        </w:rPr>
      </w:pPr>
      <w:hyperlink r:id="rId17" w:history="1">
        <w:r w:rsidRPr="002E2ECE">
          <w:rPr>
            <w:rStyle w:val="Hyperlink"/>
            <w:rFonts w:ascii="Delius" w:hAnsi="Delius"/>
          </w:rPr>
          <w:t>The Education (Charges for Early Years Provision) Regulations 2012 (legislation.gov.uk)</w:t>
        </w:r>
      </w:hyperlink>
      <w:r w:rsidRPr="002E2ECE">
        <w:rPr>
          <w:rFonts w:ascii="Delius" w:hAnsi="Delius"/>
        </w:rPr>
        <w:t xml:space="preserve"> </w:t>
      </w:r>
      <w:r w:rsidR="00766EB8" w:rsidRPr="002E2ECE">
        <w:rPr>
          <w:rFonts w:ascii="Delius" w:hAnsi="Delius"/>
        </w:rPr>
        <w:t>sets out</w:t>
      </w:r>
      <w:r w:rsidRPr="002E2ECE">
        <w:rPr>
          <w:rFonts w:ascii="Delius" w:hAnsi="Delius"/>
        </w:rPr>
        <w:t xml:space="preserve"> when charges can be made for some early years provision</w:t>
      </w:r>
      <w:r w:rsidR="009A53FC" w:rsidRPr="009A53FC">
        <w:rPr>
          <w:rFonts w:ascii="Delius" w:hAnsi="Delius"/>
        </w:rPr>
        <w:t xml:space="preserve"> and </w:t>
      </w:r>
      <w:hyperlink r:id="rId18" w:history="1">
        <w:r w:rsidR="009A53FC" w:rsidRPr="009A53FC">
          <w:rPr>
            <w:rStyle w:val="Hyperlink"/>
            <w:rFonts w:ascii="Delius" w:hAnsi="Delius"/>
          </w:rPr>
          <w:t xml:space="preserve">Further updates from the DfE regarding the revised charging guidance LA FAQs </w:t>
        </w:r>
      </w:hyperlink>
      <w:r w:rsidR="009A53FC" w:rsidRPr="009A53FC">
        <w:rPr>
          <w:rFonts w:ascii="Delius" w:hAnsi="Delius"/>
        </w:rPr>
        <w:t xml:space="preserve"> explains the 2025 changes in statutory guidance about these charges as a result of the implementation of </w:t>
      </w:r>
      <w:hyperlink r:id="rId19" w:anchor="summary" w:history="1">
        <w:r w:rsidR="009A53FC" w:rsidRPr="009A53FC">
          <w:rPr>
            <w:rStyle w:val="Hyperlink"/>
            <w:rFonts w:ascii="Delius" w:hAnsi="Delius"/>
          </w:rPr>
          <w:t>Early education and childcare - GOV.UK</w:t>
        </w:r>
      </w:hyperlink>
      <w:r w:rsidR="009A53FC" w:rsidRPr="009A53FC">
        <w:rPr>
          <w:rFonts w:ascii="Delius" w:hAnsi="Delius"/>
        </w:rPr>
        <w:t xml:space="preserve"> duties on Local Authorities. </w:t>
      </w:r>
      <w:r w:rsidR="009A53FC">
        <w:rPr>
          <w:rFonts w:ascii="Delius" w:hAnsi="Delius"/>
        </w:rPr>
        <w:t xml:space="preserve"> </w:t>
      </w:r>
      <w:r w:rsidR="00766EB8" w:rsidRPr="002E2ECE">
        <w:rPr>
          <w:rFonts w:ascii="Delius" w:hAnsi="Delius"/>
        </w:rPr>
        <w:t>.</w:t>
      </w:r>
    </w:p>
    <w:p w14:paraId="2A7D4E4D" w14:textId="16830C84" w:rsidR="002B73F3" w:rsidRPr="002E2ECE" w:rsidRDefault="002B73F3" w:rsidP="002E2ECE">
      <w:pPr>
        <w:jc w:val="both"/>
        <w:rPr>
          <w:rFonts w:ascii="Delius" w:hAnsi="Delius"/>
        </w:rPr>
      </w:pPr>
      <w:r w:rsidRPr="002E2ECE">
        <w:rPr>
          <w:rFonts w:ascii="Delius" w:hAnsi="Delius"/>
        </w:rPr>
        <w:t xml:space="preserve">This </w:t>
      </w:r>
      <w:r w:rsidR="003153C1" w:rsidRPr="002E2ECE">
        <w:rPr>
          <w:rFonts w:ascii="Delius" w:hAnsi="Delius"/>
        </w:rPr>
        <w:t>P</w:t>
      </w:r>
      <w:r w:rsidRPr="002E2ECE">
        <w:rPr>
          <w:rFonts w:ascii="Delius" w:hAnsi="Delius"/>
        </w:rPr>
        <w:t>olicy is based on the law</w:t>
      </w:r>
      <w:r w:rsidR="009A53FC">
        <w:rPr>
          <w:rFonts w:ascii="Delius" w:hAnsi="Delius"/>
        </w:rPr>
        <w:t>,</w:t>
      </w:r>
      <w:r w:rsidRPr="002E2ECE">
        <w:rPr>
          <w:rFonts w:ascii="Delius" w:hAnsi="Delius"/>
        </w:rPr>
        <w:t xml:space="preserve"> </w:t>
      </w:r>
      <w:r w:rsidR="009A53FC" w:rsidRPr="009A53FC">
        <w:rPr>
          <w:rFonts w:ascii="Delius" w:hAnsi="Delius"/>
        </w:rPr>
        <w:t xml:space="preserve">statutory guidance if relevant, and the non-statutory </w:t>
      </w:r>
      <w:r w:rsidRPr="002E2ECE">
        <w:rPr>
          <w:rFonts w:ascii="Delius" w:hAnsi="Delius"/>
        </w:rPr>
        <w:t xml:space="preserve">and Department for Education (DfE) </w:t>
      </w:r>
      <w:bookmarkStart w:id="9" w:name="_Hlk144278801"/>
      <w:r w:rsidRPr="002E2ECE">
        <w:rPr>
          <w:rFonts w:ascii="Delius" w:hAnsi="Delius"/>
        </w:rPr>
        <w:t xml:space="preserve">guidance </w:t>
      </w:r>
      <w:hyperlink w:history="1">
        <w:r w:rsidRPr="002E2ECE">
          <w:rPr>
            <w:rStyle w:val="Hyperlink"/>
            <w:rFonts w:ascii="Delius" w:hAnsi="Delius"/>
          </w:rPr>
          <w:t>Charging for school activities - GOV.UK (www.gov.uk)</w:t>
        </w:r>
      </w:hyperlink>
      <w:r w:rsidRPr="002E2ECE">
        <w:rPr>
          <w:rFonts w:ascii="Delius" w:hAnsi="Delius"/>
        </w:rPr>
        <w:t>.</w:t>
      </w:r>
      <w:bookmarkEnd w:id="9"/>
      <w:r w:rsidRPr="002E2ECE">
        <w:rPr>
          <w:rFonts w:ascii="Delius" w:hAnsi="Delius"/>
        </w:rPr>
        <w:t xml:space="preserve">  </w:t>
      </w:r>
    </w:p>
    <w:p w14:paraId="49624FCF" w14:textId="4E13031F" w:rsidR="0063018D" w:rsidRPr="002E2ECE" w:rsidRDefault="0063018D" w:rsidP="002E2ECE">
      <w:pPr>
        <w:jc w:val="both"/>
        <w:rPr>
          <w:rFonts w:ascii="Delius" w:hAnsi="Delius"/>
        </w:rPr>
      </w:pPr>
      <w:r w:rsidRPr="002E2ECE">
        <w:rPr>
          <w:rFonts w:ascii="Delius" w:hAnsi="Delius"/>
        </w:rPr>
        <w:t>Academies are required to comply with this Act through their funding agreements</w:t>
      </w:r>
      <w:r w:rsidR="00B31455" w:rsidRPr="002E2ECE">
        <w:rPr>
          <w:rFonts w:ascii="Delius" w:hAnsi="Delius"/>
        </w:rPr>
        <w:t xml:space="preserve"> so, t</w:t>
      </w:r>
      <w:r w:rsidRPr="002E2ECE">
        <w:rPr>
          <w:rFonts w:ascii="Delius" w:hAnsi="Delius"/>
        </w:rPr>
        <w:t xml:space="preserve">his </w:t>
      </w:r>
      <w:r w:rsidR="003153C1" w:rsidRPr="002E2ECE">
        <w:rPr>
          <w:rFonts w:ascii="Delius" w:hAnsi="Delius"/>
        </w:rPr>
        <w:t>P</w:t>
      </w:r>
      <w:r w:rsidRPr="002E2ECE">
        <w:rPr>
          <w:rFonts w:ascii="Delius" w:hAnsi="Delius"/>
        </w:rPr>
        <w:t>olicy complies with our funding agreement and articles of association.</w:t>
      </w:r>
    </w:p>
    <w:p w14:paraId="0639B37F" w14:textId="64C58C00" w:rsidR="001712BD" w:rsidRPr="002E2ECE" w:rsidRDefault="00766EB8" w:rsidP="002E2ECE">
      <w:pPr>
        <w:jc w:val="both"/>
        <w:rPr>
          <w:rFonts w:ascii="Delius" w:hAnsi="Delius"/>
        </w:rPr>
      </w:pPr>
      <w:r w:rsidRPr="002E2ECE">
        <w:rPr>
          <w:rFonts w:ascii="Delius" w:hAnsi="Delius"/>
        </w:rPr>
        <w:t>Section 21</w:t>
      </w:r>
      <w:r w:rsidR="00D72DC7" w:rsidRPr="002E2ECE">
        <w:rPr>
          <w:rFonts w:ascii="Delius" w:hAnsi="Delius"/>
        </w:rPr>
        <w:t xml:space="preserve"> of the</w:t>
      </w:r>
      <w:r w:rsidRPr="002E2ECE">
        <w:rPr>
          <w:rFonts w:ascii="Delius" w:hAnsi="Delius"/>
        </w:rPr>
        <w:t xml:space="preserve"> </w:t>
      </w:r>
      <w:hyperlink r:id="rId20" w:history="1">
        <w:r w:rsidRPr="002E2ECE">
          <w:rPr>
            <w:rStyle w:val="Hyperlink"/>
            <w:rFonts w:ascii="Delius" w:hAnsi="Delius"/>
          </w:rPr>
          <w:t>Education Act 2002 (legislation.gov.uk)</w:t>
        </w:r>
      </w:hyperlink>
      <w:r w:rsidRPr="002E2ECE">
        <w:rPr>
          <w:rFonts w:ascii="Delius" w:hAnsi="Delius"/>
        </w:rPr>
        <w:t xml:space="preserve"> </w:t>
      </w:r>
      <w:r w:rsidR="00D72DC7" w:rsidRPr="002E2ECE">
        <w:rPr>
          <w:rFonts w:ascii="Delius" w:hAnsi="Delius"/>
        </w:rPr>
        <w:t>gives</w:t>
      </w:r>
      <w:r w:rsidRPr="002E2ECE">
        <w:rPr>
          <w:rFonts w:ascii="Delius" w:hAnsi="Delius"/>
        </w:rPr>
        <w:t xml:space="preserve"> schools the power to provide c</w:t>
      </w:r>
      <w:r w:rsidR="001712BD" w:rsidRPr="002E2ECE">
        <w:rPr>
          <w:rFonts w:ascii="Delius" w:hAnsi="Delius"/>
        </w:rPr>
        <w:t xml:space="preserve">ommunity </w:t>
      </w:r>
      <w:r w:rsidR="00D72DC7" w:rsidRPr="002E2ECE">
        <w:rPr>
          <w:rFonts w:ascii="Delius" w:hAnsi="Delius"/>
        </w:rPr>
        <w:t>facilities or services for the (charitable) benefit of pupils or their families, or people who live or work locally</w:t>
      </w:r>
      <w:r w:rsidR="001712BD" w:rsidRPr="002E2ECE">
        <w:rPr>
          <w:rFonts w:ascii="Delius" w:hAnsi="Delius"/>
        </w:rPr>
        <w:t xml:space="preserve">.  This </w:t>
      </w:r>
      <w:r w:rsidR="003153C1" w:rsidRPr="002E2ECE">
        <w:rPr>
          <w:rFonts w:ascii="Delius" w:hAnsi="Delius"/>
        </w:rPr>
        <w:t>P</w:t>
      </w:r>
      <w:r w:rsidR="001712BD" w:rsidRPr="002E2ECE">
        <w:rPr>
          <w:rFonts w:ascii="Delius" w:hAnsi="Delius"/>
        </w:rPr>
        <w:t xml:space="preserve">olicy does not apply to charges we make for </w:t>
      </w:r>
      <w:r w:rsidR="00D72DC7" w:rsidRPr="002E2ECE">
        <w:rPr>
          <w:rFonts w:ascii="Delius" w:hAnsi="Delius"/>
        </w:rPr>
        <w:t>community facilities</w:t>
      </w:r>
      <w:r w:rsidR="001712BD" w:rsidRPr="002E2ECE">
        <w:rPr>
          <w:rFonts w:ascii="Delius" w:hAnsi="Delius"/>
        </w:rPr>
        <w:t xml:space="preserve"> which are handled separately under hire agreements.</w:t>
      </w:r>
    </w:p>
    <w:p w14:paraId="5CE226B5" w14:textId="1EA19D4A" w:rsidR="00766EB8" w:rsidRPr="002E2ECE" w:rsidRDefault="00766EB8" w:rsidP="002E2ECE">
      <w:pPr>
        <w:jc w:val="both"/>
        <w:rPr>
          <w:rFonts w:ascii="Delius" w:hAnsi="Delius"/>
        </w:rPr>
      </w:pPr>
      <w:bookmarkStart w:id="10" w:name="_Hlk34214466"/>
      <w:r w:rsidRPr="002E2ECE">
        <w:rPr>
          <w:rFonts w:ascii="Delius" w:hAnsi="Delius"/>
        </w:rPr>
        <w:t xml:space="preserve">This </w:t>
      </w:r>
      <w:r w:rsidR="003153C1" w:rsidRPr="002E2ECE">
        <w:rPr>
          <w:rFonts w:ascii="Delius" w:hAnsi="Delius"/>
        </w:rPr>
        <w:t>P</w:t>
      </w:r>
      <w:r w:rsidRPr="002E2ECE">
        <w:rPr>
          <w:rFonts w:ascii="Delius" w:hAnsi="Delius"/>
        </w:rPr>
        <w:t>olicy does not apply to charges made and determined by other organisations offering activities and services on the school premises e.g., a community club that hires our hall to meet in and charges its members to attend.</w:t>
      </w:r>
      <w:bookmarkEnd w:id="10"/>
      <w:r w:rsidRPr="002E2ECE">
        <w:rPr>
          <w:rFonts w:ascii="Delius" w:hAnsi="Delius"/>
        </w:rPr>
        <w:t xml:space="preserve">  </w:t>
      </w:r>
    </w:p>
    <w:p w14:paraId="07B49067" w14:textId="64862437" w:rsidR="0009388F" w:rsidRPr="002E2ECE" w:rsidRDefault="0009388F" w:rsidP="002E2ECE">
      <w:pPr>
        <w:pStyle w:val="Heading2"/>
        <w:jc w:val="both"/>
        <w:rPr>
          <w:rFonts w:ascii="Delius" w:hAnsi="Delius"/>
        </w:rPr>
      </w:pPr>
      <w:bookmarkStart w:id="11" w:name="_Toc175816704"/>
      <w:r w:rsidRPr="002E2ECE">
        <w:rPr>
          <w:rFonts w:ascii="Delius" w:hAnsi="Delius"/>
        </w:rPr>
        <w:t>Aims</w:t>
      </w:r>
      <w:bookmarkEnd w:id="11"/>
    </w:p>
    <w:p w14:paraId="05C5D51F" w14:textId="0FCAD691" w:rsidR="00746361" w:rsidRPr="002E2ECE" w:rsidRDefault="00ED7960" w:rsidP="002E2ECE">
      <w:pPr>
        <w:spacing w:after="60"/>
        <w:jc w:val="both"/>
        <w:rPr>
          <w:rFonts w:ascii="Delius" w:hAnsi="Delius" w:cs="Calibri"/>
          <w:color w:val="000000"/>
        </w:rPr>
      </w:pPr>
      <w:r w:rsidRPr="002E2ECE">
        <w:rPr>
          <w:rFonts w:ascii="Delius" w:hAnsi="Delius" w:cs="Calibri"/>
          <w:color w:val="000000"/>
        </w:rPr>
        <w:t xml:space="preserve">This </w:t>
      </w:r>
      <w:r w:rsidR="003153C1" w:rsidRPr="002E2ECE">
        <w:rPr>
          <w:rFonts w:ascii="Delius" w:hAnsi="Delius" w:cs="Calibri"/>
          <w:color w:val="000000"/>
        </w:rPr>
        <w:t>Policy</w:t>
      </w:r>
      <w:r w:rsidRPr="002E2ECE">
        <w:rPr>
          <w:rFonts w:ascii="Delius" w:hAnsi="Delius" w:cs="Calibri"/>
          <w:color w:val="000000"/>
        </w:rPr>
        <w:t xml:space="preserve"> aims to</w:t>
      </w:r>
      <w:r w:rsidR="00746361" w:rsidRPr="002E2ECE">
        <w:rPr>
          <w:rFonts w:ascii="Delius" w:hAnsi="Delius" w:cs="Calibri"/>
          <w:color w:val="000000"/>
        </w:rPr>
        <w:t xml:space="preserve"> ensure</w:t>
      </w:r>
      <w:r w:rsidR="00722108" w:rsidRPr="002E2ECE">
        <w:rPr>
          <w:rFonts w:ascii="Delius" w:hAnsi="Delius" w:cs="Calibri"/>
          <w:color w:val="000000"/>
        </w:rPr>
        <w:t xml:space="preserve"> that</w:t>
      </w:r>
      <w:r w:rsidRPr="002E2ECE">
        <w:rPr>
          <w:rFonts w:ascii="Delius" w:hAnsi="Delius" w:cs="Calibri"/>
          <w:color w:val="000000"/>
        </w:rPr>
        <w:t xml:space="preserve">: </w:t>
      </w:r>
    </w:p>
    <w:p w14:paraId="6DB3B015" w14:textId="564F2BBD" w:rsidR="00ED7960" w:rsidRPr="002E2ECE" w:rsidRDefault="00722108" w:rsidP="002E2ECE">
      <w:pPr>
        <w:pStyle w:val="ListParagraph"/>
        <w:numPr>
          <w:ilvl w:val="0"/>
          <w:numId w:val="5"/>
        </w:numPr>
        <w:spacing w:after="60"/>
        <w:ind w:left="924" w:hanging="357"/>
        <w:contextualSpacing w:val="0"/>
        <w:jc w:val="both"/>
        <w:rPr>
          <w:rFonts w:ascii="Delius" w:hAnsi="Delius" w:cs="Calibri"/>
          <w:color w:val="000000"/>
        </w:rPr>
      </w:pPr>
      <w:r w:rsidRPr="002E2ECE">
        <w:rPr>
          <w:rFonts w:ascii="Delius" w:hAnsi="Delius" w:cs="Calibri"/>
          <w:color w:val="000000"/>
        </w:rPr>
        <w:t>A</w:t>
      </w:r>
      <w:r w:rsidR="00ED7960" w:rsidRPr="002E2ECE">
        <w:rPr>
          <w:rFonts w:ascii="Delius" w:hAnsi="Delius" w:cs="Calibri"/>
          <w:color w:val="000000"/>
        </w:rPr>
        <w:t xml:space="preserve">ll </w:t>
      </w:r>
      <w:r w:rsidR="00746361" w:rsidRPr="002E2ECE">
        <w:rPr>
          <w:rFonts w:ascii="Delius" w:hAnsi="Delius" w:cs="Calibri"/>
          <w:color w:val="000000"/>
        </w:rPr>
        <w:t>pupils</w:t>
      </w:r>
      <w:r w:rsidR="00ED7960" w:rsidRPr="002E2ECE">
        <w:rPr>
          <w:rFonts w:ascii="Delius" w:hAnsi="Delius" w:cs="Calibri"/>
          <w:color w:val="000000"/>
        </w:rPr>
        <w:t xml:space="preserve"> have full and free access to a broad and balanced curriculum</w:t>
      </w:r>
      <w:r w:rsidR="00E42E15" w:rsidRPr="002E2ECE">
        <w:rPr>
          <w:rFonts w:ascii="Delius" w:hAnsi="Delius" w:cs="Calibri"/>
          <w:color w:val="000000"/>
        </w:rPr>
        <w:t xml:space="preserve"> </w:t>
      </w:r>
      <w:r w:rsidR="00E42E15" w:rsidRPr="002E2ECE">
        <w:rPr>
          <w:rFonts w:ascii="Delius" w:hAnsi="Delius"/>
        </w:rPr>
        <w:t>regardless of their family’s financial means</w:t>
      </w:r>
      <w:r w:rsidR="00ED7960" w:rsidRPr="002E2ECE">
        <w:rPr>
          <w:rFonts w:ascii="Delius" w:hAnsi="Delius" w:cs="Calibri"/>
          <w:color w:val="000000"/>
        </w:rPr>
        <w:t>.</w:t>
      </w:r>
    </w:p>
    <w:p w14:paraId="12155BE0" w14:textId="3E23A180" w:rsidR="00E42E15" w:rsidRPr="002E2ECE" w:rsidRDefault="00722108" w:rsidP="002E2ECE">
      <w:pPr>
        <w:pStyle w:val="ListParagraph"/>
        <w:numPr>
          <w:ilvl w:val="0"/>
          <w:numId w:val="5"/>
        </w:numPr>
        <w:spacing w:after="60"/>
        <w:ind w:left="924" w:hanging="357"/>
        <w:contextualSpacing w:val="0"/>
        <w:jc w:val="both"/>
        <w:rPr>
          <w:rFonts w:ascii="Delius" w:hAnsi="Delius"/>
        </w:rPr>
      </w:pPr>
      <w:r w:rsidRPr="002E2ECE">
        <w:rPr>
          <w:rFonts w:ascii="Delius" w:hAnsi="Delius"/>
        </w:rPr>
        <w:t xml:space="preserve">This school is transparent </w:t>
      </w:r>
      <w:r w:rsidR="0009388F" w:rsidRPr="002E2ECE">
        <w:rPr>
          <w:rFonts w:ascii="Delius" w:hAnsi="Delius"/>
        </w:rPr>
        <w:t>about the activities or items that can be charged for and when charges will be made, or remissions offered</w:t>
      </w:r>
      <w:r w:rsidRPr="002E2ECE">
        <w:rPr>
          <w:rFonts w:ascii="Delius" w:hAnsi="Delius"/>
        </w:rPr>
        <w:t>.</w:t>
      </w:r>
    </w:p>
    <w:p w14:paraId="66CDD67B" w14:textId="47E0E6D6" w:rsidR="00DC383F" w:rsidRPr="002E2ECE" w:rsidRDefault="009D20B0" w:rsidP="002E2ECE">
      <w:pPr>
        <w:pStyle w:val="ListParagraph"/>
        <w:numPr>
          <w:ilvl w:val="0"/>
          <w:numId w:val="5"/>
        </w:numPr>
        <w:ind w:left="924" w:hanging="357"/>
        <w:contextualSpacing w:val="0"/>
        <w:jc w:val="both"/>
        <w:rPr>
          <w:rFonts w:ascii="Delius" w:hAnsi="Delius"/>
        </w:rPr>
      </w:pPr>
      <w:r w:rsidRPr="002E2ECE">
        <w:rPr>
          <w:rFonts w:ascii="Delius" w:hAnsi="Delius"/>
        </w:rPr>
        <w:t>We</w:t>
      </w:r>
      <w:r w:rsidR="00AC05C9" w:rsidRPr="002E2ECE">
        <w:rPr>
          <w:rFonts w:ascii="Delius" w:hAnsi="Delius"/>
        </w:rPr>
        <w:t xml:space="preserve"> recognise our responsibility not to place undue pressure on family finances for example</w:t>
      </w:r>
      <w:r w:rsidR="00DA2E4E" w:rsidRPr="002E2ECE">
        <w:rPr>
          <w:rFonts w:ascii="Delius" w:hAnsi="Delius"/>
        </w:rPr>
        <w:t>,</w:t>
      </w:r>
      <w:r w:rsidR="00AC05C9" w:rsidRPr="002E2ECE">
        <w:rPr>
          <w:rFonts w:ascii="Delius" w:hAnsi="Delius"/>
        </w:rPr>
        <w:t xml:space="preserve"> by giving </w:t>
      </w:r>
      <w:r w:rsidR="003B47CB" w:rsidRPr="002E2ECE">
        <w:rPr>
          <w:rFonts w:ascii="Delius" w:hAnsi="Delius"/>
        </w:rPr>
        <w:t>good</w:t>
      </w:r>
      <w:r w:rsidR="00AC05C9" w:rsidRPr="002E2ECE">
        <w:rPr>
          <w:rFonts w:ascii="Delius" w:hAnsi="Delius"/>
        </w:rPr>
        <w:t xml:space="preserve"> notice about charges and </w:t>
      </w:r>
      <w:r w:rsidR="00951D82" w:rsidRPr="002E2ECE">
        <w:rPr>
          <w:rFonts w:ascii="Delius" w:hAnsi="Delius"/>
        </w:rPr>
        <w:t xml:space="preserve">by </w:t>
      </w:r>
      <w:r w:rsidR="00AC05C9" w:rsidRPr="002E2ECE">
        <w:rPr>
          <w:rFonts w:ascii="Delius" w:hAnsi="Delius"/>
        </w:rPr>
        <w:t xml:space="preserve">not offering activities </w:t>
      </w:r>
      <w:r w:rsidR="00951D82" w:rsidRPr="002E2ECE">
        <w:rPr>
          <w:rFonts w:ascii="Delius" w:hAnsi="Delius"/>
        </w:rPr>
        <w:t>on a ‘first to pay, first served’ basis.</w:t>
      </w:r>
    </w:p>
    <w:p w14:paraId="20F433C0" w14:textId="61E61104" w:rsidR="00E42E15" w:rsidRPr="002E2ECE" w:rsidRDefault="0009388F" w:rsidP="002E2ECE">
      <w:pPr>
        <w:pStyle w:val="Heading2"/>
        <w:jc w:val="both"/>
        <w:rPr>
          <w:rFonts w:ascii="Delius" w:hAnsi="Delius"/>
        </w:rPr>
      </w:pPr>
      <w:bookmarkStart w:id="12" w:name="_Toc175816705"/>
      <w:r w:rsidRPr="002E2ECE">
        <w:rPr>
          <w:rFonts w:ascii="Delius" w:hAnsi="Delius"/>
        </w:rPr>
        <w:t>Definitions</w:t>
      </w:r>
      <w:bookmarkEnd w:id="12"/>
    </w:p>
    <w:p w14:paraId="47B72A02" w14:textId="0EC3C1E5" w:rsidR="00EC74E5" w:rsidRPr="002E2ECE" w:rsidRDefault="00EC74E5" w:rsidP="002E2ECE">
      <w:pPr>
        <w:spacing w:after="60"/>
        <w:jc w:val="both"/>
        <w:rPr>
          <w:rFonts w:ascii="Delius" w:hAnsi="Delius" w:cs="Calibri"/>
          <w:color w:val="000000"/>
        </w:rPr>
      </w:pPr>
      <w:r w:rsidRPr="002E2ECE">
        <w:rPr>
          <w:rFonts w:ascii="Delius" w:hAnsi="Delius" w:cs="Calibri"/>
          <w:b/>
          <w:bCs/>
          <w:color w:val="000000"/>
        </w:rPr>
        <w:t>Charge:</w:t>
      </w:r>
      <w:r w:rsidRPr="002E2ECE">
        <w:rPr>
          <w:rFonts w:ascii="Delius" w:hAnsi="Delius" w:cs="Calibri"/>
          <w:color w:val="000000"/>
        </w:rPr>
        <w:t xml:space="preserve"> a fee payable for </w:t>
      </w:r>
      <w:r w:rsidR="007F24EC" w:rsidRPr="002E2ECE">
        <w:rPr>
          <w:rFonts w:ascii="Delius" w:hAnsi="Delius" w:cs="Calibri"/>
          <w:color w:val="000000"/>
        </w:rPr>
        <w:t xml:space="preserve">clearly defined </w:t>
      </w:r>
      <w:r w:rsidRPr="002E2ECE">
        <w:rPr>
          <w:rFonts w:ascii="Delius" w:hAnsi="Delius" w:cs="Calibri"/>
          <w:color w:val="000000"/>
        </w:rPr>
        <w:t>items or activities</w:t>
      </w:r>
      <w:r w:rsidR="003B446F" w:rsidRPr="002E2ECE">
        <w:rPr>
          <w:rFonts w:ascii="Delius" w:hAnsi="Delius" w:cs="Calibri"/>
          <w:color w:val="000000"/>
        </w:rPr>
        <w:t>.</w:t>
      </w:r>
    </w:p>
    <w:p w14:paraId="7B1CECD4" w14:textId="0004C8BB" w:rsidR="00A812D6" w:rsidRPr="002E2ECE" w:rsidRDefault="00CD593F" w:rsidP="002E2ECE">
      <w:pPr>
        <w:spacing w:after="60"/>
        <w:jc w:val="both"/>
        <w:rPr>
          <w:rFonts w:ascii="Delius" w:hAnsi="Delius" w:cs="Arial"/>
        </w:rPr>
      </w:pPr>
      <w:r w:rsidRPr="002E2ECE">
        <w:rPr>
          <w:rFonts w:ascii="Delius" w:hAnsi="Delius" w:cs="Calibri"/>
          <w:b/>
          <w:bCs/>
          <w:color w:val="000000"/>
        </w:rPr>
        <w:t>Half-day school session:</w:t>
      </w:r>
      <w:r w:rsidRPr="002E2ECE">
        <w:rPr>
          <w:rFonts w:ascii="Delius" w:hAnsi="Delius" w:cs="Calibri"/>
          <w:color w:val="000000"/>
        </w:rPr>
        <w:t xml:space="preserve"> </w:t>
      </w:r>
      <w:r w:rsidRPr="002E2ECE">
        <w:rPr>
          <w:rFonts w:ascii="Delius" w:hAnsi="Delius" w:cs="Arial"/>
        </w:rPr>
        <w:t>any period of 12 hours ending at noon or midnight</w:t>
      </w:r>
      <w:r w:rsidR="00386325" w:rsidRPr="002E2ECE">
        <w:rPr>
          <w:rFonts w:ascii="Delius" w:hAnsi="Delius" w:cs="Arial"/>
        </w:rPr>
        <w:t xml:space="preserve"> (p9, DfE, </w:t>
      </w:r>
      <w:r w:rsidR="00E6213E" w:rsidRPr="002E2ECE">
        <w:rPr>
          <w:rFonts w:ascii="Delius" w:hAnsi="Delius" w:cs="Arial"/>
        </w:rPr>
        <w:t>‘</w:t>
      </w:r>
      <w:r w:rsidR="00386325" w:rsidRPr="002E2ECE">
        <w:rPr>
          <w:rFonts w:ascii="Delius" w:hAnsi="Delius" w:cs="Arial"/>
        </w:rPr>
        <w:t>Charging for school activities</w:t>
      </w:r>
      <w:r w:rsidR="00E6213E" w:rsidRPr="002E2ECE">
        <w:rPr>
          <w:rFonts w:ascii="Delius" w:hAnsi="Delius" w:cs="Arial"/>
        </w:rPr>
        <w:t>’</w:t>
      </w:r>
      <w:r w:rsidR="003B47CB" w:rsidRPr="002E2ECE">
        <w:rPr>
          <w:rFonts w:ascii="Delius" w:hAnsi="Delius" w:cs="Arial"/>
        </w:rPr>
        <w:t>,</w:t>
      </w:r>
      <w:r w:rsidR="00E6213E" w:rsidRPr="002E2ECE">
        <w:rPr>
          <w:rFonts w:ascii="Delius" w:hAnsi="Delius" w:cs="Arial"/>
        </w:rPr>
        <w:t xml:space="preserve"> 2018</w:t>
      </w:r>
      <w:r w:rsidR="00386325" w:rsidRPr="002E2ECE">
        <w:rPr>
          <w:rFonts w:ascii="Delius" w:hAnsi="Delius" w:cs="Arial"/>
        </w:rPr>
        <w:t>)</w:t>
      </w:r>
      <w:r w:rsidRPr="002E2ECE">
        <w:rPr>
          <w:rFonts w:ascii="Delius" w:hAnsi="Delius" w:cs="Arial"/>
        </w:rPr>
        <w:t>.</w:t>
      </w:r>
    </w:p>
    <w:p w14:paraId="773C147F" w14:textId="77777777" w:rsidR="00CD593F" w:rsidRPr="002E2ECE" w:rsidRDefault="00CD593F" w:rsidP="002E2ECE">
      <w:pPr>
        <w:spacing w:after="60"/>
        <w:jc w:val="both"/>
        <w:rPr>
          <w:rFonts w:ascii="Delius" w:hAnsi="Delius" w:cs="Calibri"/>
          <w:color w:val="000000"/>
        </w:rPr>
      </w:pPr>
      <w:r w:rsidRPr="002E2ECE">
        <w:rPr>
          <w:rFonts w:ascii="Delius" w:hAnsi="Delius" w:cs="Calibri"/>
          <w:b/>
          <w:bCs/>
          <w:color w:val="000000"/>
        </w:rPr>
        <w:t>Remission:</w:t>
      </w:r>
      <w:r w:rsidRPr="002E2ECE">
        <w:rPr>
          <w:rFonts w:ascii="Delius" w:hAnsi="Delius" w:cs="Calibri"/>
          <w:color w:val="000000"/>
        </w:rPr>
        <w:t xml:space="preserve"> the cancellation of a charge which would normally be payable.</w:t>
      </w:r>
    </w:p>
    <w:p w14:paraId="506DD095" w14:textId="565936A0" w:rsidR="00C82CBD" w:rsidRPr="002E2ECE" w:rsidRDefault="00C82CBD" w:rsidP="002E2ECE">
      <w:pPr>
        <w:spacing w:after="60"/>
        <w:jc w:val="both"/>
        <w:rPr>
          <w:rFonts w:ascii="Delius" w:hAnsi="Delius" w:cs="Calibri"/>
          <w:color w:val="FF0000"/>
        </w:rPr>
      </w:pPr>
      <w:r w:rsidRPr="002E2ECE">
        <w:rPr>
          <w:rFonts w:ascii="Delius" w:hAnsi="Delius" w:cs="Calibri"/>
          <w:b/>
          <w:bCs/>
          <w:color w:val="000000"/>
        </w:rPr>
        <w:t>School hours</w:t>
      </w:r>
      <w:r w:rsidRPr="002E2ECE">
        <w:rPr>
          <w:rFonts w:ascii="Delius" w:hAnsi="Delius" w:cs="Calibri"/>
          <w:color w:val="000000"/>
        </w:rPr>
        <w:t xml:space="preserve">: </w:t>
      </w:r>
      <w:r w:rsidR="008C3F5D" w:rsidRPr="002E2ECE">
        <w:rPr>
          <w:rFonts w:ascii="Delius" w:hAnsi="Delius" w:cs="Calibri"/>
          <w:color w:val="000000"/>
        </w:rPr>
        <w:t>the hours when school is in session and which d</w:t>
      </w:r>
      <w:r w:rsidR="00DA2E4E" w:rsidRPr="002E2ECE">
        <w:rPr>
          <w:rFonts w:ascii="Delius" w:hAnsi="Delius" w:cs="Calibri"/>
          <w:color w:val="000000"/>
        </w:rPr>
        <w:t>o</w:t>
      </w:r>
      <w:r w:rsidR="008C3F5D" w:rsidRPr="002E2ECE">
        <w:rPr>
          <w:rFonts w:ascii="Delius" w:hAnsi="Delius" w:cs="Calibri"/>
          <w:color w:val="000000"/>
        </w:rPr>
        <w:t xml:space="preserve"> not include the lunch break </w:t>
      </w:r>
      <w:r w:rsidR="008C3F5D" w:rsidRPr="002E2ECE">
        <w:rPr>
          <w:rFonts w:ascii="Delius" w:hAnsi="Delius" w:cs="Calibri"/>
        </w:rPr>
        <w:t xml:space="preserve">each weekday </w:t>
      </w:r>
      <w:r w:rsidR="002E2ECE" w:rsidRPr="002E2ECE">
        <w:rPr>
          <w:rFonts w:ascii="Delius" w:hAnsi="Delius" w:cs="Calibri"/>
        </w:rPr>
        <w:t>8:55am-12:20pm and 12:50</w:t>
      </w:r>
      <w:r w:rsidR="008C3F5D" w:rsidRPr="002E2ECE">
        <w:rPr>
          <w:rFonts w:ascii="Delius" w:hAnsi="Delius" w:cs="Calibri"/>
        </w:rPr>
        <w:t>pm-3:15pm</w:t>
      </w:r>
      <w:r w:rsidR="002E2ECE" w:rsidRPr="002E2ECE">
        <w:rPr>
          <w:rFonts w:ascii="Delius" w:hAnsi="Delius" w:cs="Calibri"/>
        </w:rPr>
        <w:t>.</w:t>
      </w:r>
    </w:p>
    <w:p w14:paraId="178ECAAD" w14:textId="71ABFC57" w:rsidR="00D63EEB" w:rsidRPr="002E2ECE" w:rsidRDefault="00D63EEB" w:rsidP="002E2ECE">
      <w:pPr>
        <w:pStyle w:val="Heading2"/>
        <w:jc w:val="both"/>
        <w:rPr>
          <w:rFonts w:ascii="Delius" w:hAnsi="Delius"/>
        </w:rPr>
      </w:pPr>
      <w:bookmarkStart w:id="13" w:name="_Toc175816706"/>
      <w:r w:rsidRPr="002E2ECE">
        <w:rPr>
          <w:rFonts w:ascii="Delius" w:hAnsi="Delius"/>
        </w:rPr>
        <w:t>Associated policies and procedures</w:t>
      </w:r>
      <w:bookmarkEnd w:id="13"/>
    </w:p>
    <w:p w14:paraId="09BF0968" w14:textId="38D38BD5" w:rsidR="00D63EEB" w:rsidRPr="002E2ECE" w:rsidRDefault="00D63EEB" w:rsidP="002E2ECE">
      <w:pPr>
        <w:spacing w:after="60"/>
        <w:jc w:val="both"/>
        <w:rPr>
          <w:rFonts w:ascii="Delius" w:hAnsi="Delius"/>
        </w:rPr>
      </w:pPr>
      <w:r w:rsidRPr="002E2ECE">
        <w:rPr>
          <w:rFonts w:ascii="Delius" w:hAnsi="Delius"/>
        </w:rPr>
        <w:t xml:space="preserve">The following policies and procedures may impact the implementation of </w:t>
      </w:r>
      <w:r w:rsidR="004311F7" w:rsidRPr="002E2ECE">
        <w:rPr>
          <w:rFonts w:ascii="Delius" w:hAnsi="Delius"/>
        </w:rPr>
        <w:t xml:space="preserve">this </w:t>
      </w:r>
      <w:r w:rsidR="003153C1" w:rsidRPr="002E2ECE">
        <w:rPr>
          <w:rFonts w:ascii="Delius" w:hAnsi="Delius"/>
        </w:rPr>
        <w:t>P</w:t>
      </w:r>
      <w:r w:rsidR="004311F7" w:rsidRPr="002E2ECE">
        <w:rPr>
          <w:rFonts w:ascii="Delius" w:hAnsi="Delius"/>
        </w:rPr>
        <w:t>olicy:</w:t>
      </w:r>
    </w:p>
    <w:p w14:paraId="7BAD4626" w14:textId="77777777" w:rsidR="00D63EEB" w:rsidRPr="002E2ECE" w:rsidRDefault="00D63EEB" w:rsidP="002E2ECE">
      <w:pPr>
        <w:numPr>
          <w:ilvl w:val="0"/>
          <w:numId w:val="3"/>
        </w:numPr>
        <w:spacing w:after="0"/>
        <w:ind w:left="924" w:hanging="357"/>
        <w:jc w:val="both"/>
        <w:rPr>
          <w:rFonts w:ascii="Delius" w:hAnsi="Delius"/>
        </w:rPr>
      </w:pPr>
      <w:bookmarkStart w:id="14" w:name="_Hlk34216956"/>
      <w:r w:rsidRPr="002E2ECE">
        <w:rPr>
          <w:rFonts w:ascii="Delius" w:hAnsi="Delius"/>
        </w:rPr>
        <w:t>Educational Visits Procedures</w:t>
      </w:r>
    </w:p>
    <w:p w14:paraId="4169204F" w14:textId="47C7AE92" w:rsidR="00D63EEB" w:rsidRPr="002E2ECE" w:rsidRDefault="00D63EEB" w:rsidP="002E2ECE">
      <w:pPr>
        <w:numPr>
          <w:ilvl w:val="0"/>
          <w:numId w:val="3"/>
        </w:numPr>
        <w:spacing w:after="0"/>
        <w:ind w:left="924" w:hanging="357"/>
        <w:jc w:val="both"/>
        <w:rPr>
          <w:rFonts w:ascii="Delius" w:hAnsi="Delius"/>
        </w:rPr>
      </w:pPr>
      <w:r w:rsidRPr="002E2ECE">
        <w:rPr>
          <w:rFonts w:ascii="Delius" w:hAnsi="Delius"/>
        </w:rPr>
        <w:t xml:space="preserve">Equality </w:t>
      </w:r>
      <w:r w:rsidR="003153C1" w:rsidRPr="002E2ECE">
        <w:rPr>
          <w:rFonts w:ascii="Delius" w:hAnsi="Delius"/>
        </w:rPr>
        <w:t>Policy</w:t>
      </w:r>
      <w:bookmarkEnd w:id="14"/>
    </w:p>
    <w:p w14:paraId="2436A30D" w14:textId="08DE2EA4" w:rsidR="00D63EEB" w:rsidRPr="002E2ECE" w:rsidRDefault="004311F7" w:rsidP="002E2ECE">
      <w:pPr>
        <w:numPr>
          <w:ilvl w:val="0"/>
          <w:numId w:val="3"/>
        </w:numPr>
        <w:spacing w:after="60"/>
        <w:ind w:left="924" w:hanging="357"/>
        <w:jc w:val="both"/>
        <w:rPr>
          <w:rFonts w:ascii="Delius" w:hAnsi="Delius"/>
        </w:rPr>
      </w:pPr>
      <w:r w:rsidRPr="002E2ECE">
        <w:rPr>
          <w:rFonts w:ascii="Delius" w:hAnsi="Delius"/>
        </w:rPr>
        <w:t>Hire</w:t>
      </w:r>
      <w:r w:rsidR="009A53FC">
        <w:rPr>
          <w:rFonts w:ascii="Delius" w:hAnsi="Delius"/>
        </w:rPr>
        <w:t xml:space="preserve"> of school facilities p</w:t>
      </w:r>
      <w:r w:rsidRPr="002E2ECE">
        <w:rPr>
          <w:rFonts w:ascii="Delius" w:hAnsi="Delius"/>
        </w:rPr>
        <w:t>rocedures</w:t>
      </w:r>
    </w:p>
    <w:p w14:paraId="74B119A3" w14:textId="23EE28A1" w:rsidR="00951D82" w:rsidRPr="002E2ECE" w:rsidRDefault="002418AF" w:rsidP="002E2ECE">
      <w:pPr>
        <w:pStyle w:val="Heading1"/>
        <w:jc w:val="both"/>
        <w:rPr>
          <w:rFonts w:ascii="Delius" w:hAnsi="Delius"/>
        </w:rPr>
      </w:pPr>
      <w:bookmarkStart w:id="15" w:name="_Toc175816707"/>
      <w:r w:rsidRPr="002E2ECE">
        <w:rPr>
          <w:rFonts w:ascii="Delius" w:hAnsi="Delius"/>
        </w:rPr>
        <w:t>Roles and responsibilities</w:t>
      </w:r>
      <w:bookmarkEnd w:id="15"/>
    </w:p>
    <w:p w14:paraId="49317441" w14:textId="31FF69E2" w:rsidR="00951D82" w:rsidRPr="002E2ECE" w:rsidRDefault="00951D82" w:rsidP="00590826">
      <w:pPr>
        <w:pStyle w:val="Heading2"/>
        <w:rPr>
          <w:rFonts w:ascii="Delius" w:hAnsi="Delius"/>
        </w:rPr>
      </w:pPr>
      <w:bookmarkStart w:id="16" w:name="_Toc175816708"/>
      <w:r w:rsidRPr="002E2ECE">
        <w:rPr>
          <w:rFonts w:ascii="Delius" w:hAnsi="Delius"/>
        </w:rPr>
        <w:t xml:space="preserve">The </w:t>
      </w:r>
      <w:r w:rsidR="00977A6B" w:rsidRPr="002E2ECE">
        <w:rPr>
          <w:rFonts w:ascii="Delius" w:hAnsi="Delius"/>
        </w:rPr>
        <w:t>Trust Board</w:t>
      </w:r>
      <w:bookmarkEnd w:id="16"/>
    </w:p>
    <w:p w14:paraId="55DB844A" w14:textId="0F954C4B" w:rsidR="00951D82" w:rsidRPr="002E2ECE" w:rsidRDefault="00951D82" w:rsidP="00951D82">
      <w:pPr>
        <w:rPr>
          <w:rFonts w:ascii="Delius" w:hAnsi="Delius"/>
        </w:rPr>
      </w:pPr>
      <w:r w:rsidRPr="002E2ECE">
        <w:rPr>
          <w:rFonts w:ascii="Delius" w:hAnsi="Delius"/>
        </w:rPr>
        <w:t xml:space="preserve">The </w:t>
      </w:r>
      <w:r w:rsidR="00977A6B" w:rsidRPr="002E2ECE">
        <w:rPr>
          <w:rFonts w:ascii="Delius" w:hAnsi="Delius"/>
        </w:rPr>
        <w:t>Trust Board</w:t>
      </w:r>
      <w:r w:rsidRPr="002E2ECE">
        <w:rPr>
          <w:rFonts w:ascii="Delius" w:hAnsi="Delius"/>
        </w:rPr>
        <w:t xml:space="preserve"> has overall responsibility for approving the Charging and Remissions Policy</w:t>
      </w:r>
      <w:r w:rsidR="006A0C53" w:rsidRPr="002E2ECE">
        <w:rPr>
          <w:rFonts w:ascii="Delius" w:hAnsi="Delius"/>
        </w:rPr>
        <w:t xml:space="preserve"> and delegates </w:t>
      </w:r>
      <w:r w:rsidR="006A0C53" w:rsidRPr="00493D58">
        <w:rPr>
          <w:rFonts w:ascii="Delius" w:hAnsi="Delius"/>
        </w:rPr>
        <w:t xml:space="preserve">this to </w:t>
      </w:r>
      <w:r w:rsidRPr="00493D58">
        <w:rPr>
          <w:rFonts w:ascii="Delius" w:hAnsi="Delius"/>
        </w:rPr>
        <w:t xml:space="preserve">the </w:t>
      </w:r>
      <w:r w:rsidR="00B36F8E" w:rsidRPr="00493D58">
        <w:rPr>
          <w:rFonts w:ascii="Delius" w:hAnsi="Delius"/>
        </w:rPr>
        <w:t>H</w:t>
      </w:r>
      <w:r w:rsidRPr="00493D58">
        <w:rPr>
          <w:rFonts w:ascii="Delius" w:hAnsi="Delius"/>
        </w:rPr>
        <w:t>ead</w:t>
      </w:r>
      <w:r w:rsidR="00B36F8E" w:rsidRPr="00493D58">
        <w:rPr>
          <w:rFonts w:ascii="Delius" w:hAnsi="Delius"/>
        </w:rPr>
        <w:t xml:space="preserve"> </w:t>
      </w:r>
      <w:r w:rsidRPr="00493D58">
        <w:rPr>
          <w:rFonts w:ascii="Delius" w:hAnsi="Delius"/>
        </w:rPr>
        <w:t xml:space="preserve">teacher. </w:t>
      </w:r>
    </w:p>
    <w:p w14:paraId="616EFD26" w14:textId="2D9DA84B" w:rsidR="00951D82" w:rsidRPr="002E2ECE" w:rsidRDefault="00951D82" w:rsidP="00951D82">
      <w:pPr>
        <w:rPr>
          <w:rFonts w:ascii="Delius" w:hAnsi="Delius"/>
        </w:rPr>
      </w:pPr>
      <w:r w:rsidRPr="002E2ECE">
        <w:rPr>
          <w:rFonts w:ascii="Delius" w:hAnsi="Delius"/>
        </w:rPr>
        <w:lastRenderedPageBreak/>
        <w:t xml:space="preserve">The </w:t>
      </w:r>
      <w:r w:rsidR="00977A6B" w:rsidRPr="002E2ECE">
        <w:rPr>
          <w:rFonts w:ascii="Delius" w:hAnsi="Delius"/>
        </w:rPr>
        <w:t xml:space="preserve">Trust Board </w:t>
      </w:r>
      <w:r w:rsidRPr="002E2ECE">
        <w:rPr>
          <w:rFonts w:ascii="Delius" w:hAnsi="Delius"/>
        </w:rPr>
        <w:t xml:space="preserve">also has overall responsibility for monitoring the implementation of this </w:t>
      </w:r>
      <w:r w:rsidR="003153C1" w:rsidRPr="002E2ECE">
        <w:rPr>
          <w:rFonts w:ascii="Delius" w:hAnsi="Delius"/>
        </w:rPr>
        <w:t>P</w:t>
      </w:r>
      <w:r w:rsidRPr="002E2ECE">
        <w:rPr>
          <w:rFonts w:ascii="Delius" w:hAnsi="Delius"/>
        </w:rPr>
        <w:t xml:space="preserve">olicy. </w:t>
      </w:r>
    </w:p>
    <w:p w14:paraId="79F274B7" w14:textId="7CC011FE" w:rsidR="00951D82" w:rsidRPr="002E2ECE" w:rsidRDefault="00951D82" w:rsidP="00590826">
      <w:pPr>
        <w:pStyle w:val="Heading2"/>
        <w:rPr>
          <w:rFonts w:ascii="Delius" w:hAnsi="Delius"/>
        </w:rPr>
      </w:pPr>
      <w:bookmarkStart w:id="17" w:name="_Toc175816709"/>
      <w:r w:rsidRPr="002E2ECE">
        <w:rPr>
          <w:rFonts w:ascii="Delius" w:hAnsi="Delius"/>
        </w:rPr>
        <w:t>The Head</w:t>
      </w:r>
      <w:r w:rsidR="00B36F8E" w:rsidRPr="002E2ECE">
        <w:rPr>
          <w:rFonts w:ascii="Delius" w:hAnsi="Delius"/>
        </w:rPr>
        <w:t xml:space="preserve"> </w:t>
      </w:r>
      <w:r w:rsidRPr="002E2ECE">
        <w:rPr>
          <w:rFonts w:ascii="Delius" w:hAnsi="Delius"/>
        </w:rPr>
        <w:t>teacher</w:t>
      </w:r>
      <w:bookmarkEnd w:id="17"/>
    </w:p>
    <w:p w14:paraId="43B15D64" w14:textId="6F7F3C0D" w:rsidR="00951D82" w:rsidRPr="002E2ECE" w:rsidRDefault="00951D82" w:rsidP="00951D82">
      <w:pPr>
        <w:rPr>
          <w:rFonts w:ascii="Delius" w:hAnsi="Delius"/>
        </w:rPr>
      </w:pPr>
      <w:r w:rsidRPr="002E2ECE">
        <w:rPr>
          <w:rFonts w:ascii="Delius" w:hAnsi="Delius"/>
        </w:rPr>
        <w:t>The Head</w:t>
      </w:r>
      <w:r w:rsidR="00B36F8E" w:rsidRPr="002E2ECE">
        <w:rPr>
          <w:rFonts w:ascii="Delius" w:hAnsi="Delius"/>
        </w:rPr>
        <w:t xml:space="preserve"> </w:t>
      </w:r>
      <w:r w:rsidRPr="002E2ECE">
        <w:rPr>
          <w:rFonts w:ascii="Delius" w:hAnsi="Delius"/>
        </w:rPr>
        <w:t xml:space="preserve">teacher is responsible for ensuring staff are familiar with the Charging and Remissions Policy and that it is being applied consistently. </w:t>
      </w:r>
    </w:p>
    <w:p w14:paraId="06589AE6" w14:textId="2B579C7B" w:rsidR="00951D82" w:rsidRPr="002E2ECE" w:rsidRDefault="00951D82" w:rsidP="00590826">
      <w:pPr>
        <w:pStyle w:val="Heading2"/>
        <w:rPr>
          <w:rFonts w:ascii="Delius" w:hAnsi="Delius"/>
        </w:rPr>
      </w:pPr>
      <w:bookmarkStart w:id="18" w:name="_Toc175816710"/>
      <w:r w:rsidRPr="002E2ECE">
        <w:rPr>
          <w:rFonts w:ascii="Delius" w:hAnsi="Delius"/>
        </w:rPr>
        <w:t>Staff</w:t>
      </w:r>
      <w:bookmarkEnd w:id="18"/>
    </w:p>
    <w:p w14:paraId="1CF13CC2" w14:textId="51BEF1B7" w:rsidR="00B26835" w:rsidRPr="002E2ECE" w:rsidRDefault="00B26835" w:rsidP="00493D58">
      <w:pPr>
        <w:spacing w:after="60"/>
        <w:jc w:val="both"/>
        <w:rPr>
          <w:rFonts w:ascii="Delius" w:hAnsi="Delius"/>
        </w:rPr>
      </w:pPr>
      <w:r w:rsidRPr="002E2ECE">
        <w:rPr>
          <w:rFonts w:ascii="Delius" w:hAnsi="Delius"/>
        </w:rPr>
        <w:t xml:space="preserve">The Charging and Remissions Policy and how to implement it is included in the induction of new </w:t>
      </w:r>
      <w:proofErr w:type="gramStart"/>
      <w:r w:rsidRPr="002E2ECE">
        <w:rPr>
          <w:rFonts w:ascii="Delius" w:hAnsi="Delius"/>
        </w:rPr>
        <w:t>staff</w:t>
      </w:r>
      <w:proofErr w:type="gramEnd"/>
      <w:r w:rsidRPr="002E2ECE">
        <w:rPr>
          <w:rFonts w:ascii="Delius" w:hAnsi="Delius"/>
        </w:rPr>
        <w:t xml:space="preserve"> and the senior leadership team will provide updates or refresh training as necessary.</w:t>
      </w:r>
    </w:p>
    <w:p w14:paraId="103B2DAB" w14:textId="78E24EAD" w:rsidR="00951D82" w:rsidRPr="002E2ECE" w:rsidRDefault="00951D82" w:rsidP="00493D58">
      <w:pPr>
        <w:spacing w:after="60"/>
        <w:jc w:val="both"/>
        <w:rPr>
          <w:rFonts w:ascii="Delius" w:hAnsi="Delius"/>
        </w:rPr>
      </w:pPr>
      <w:r w:rsidRPr="002E2ECE">
        <w:rPr>
          <w:rFonts w:ascii="Delius" w:hAnsi="Delius"/>
        </w:rPr>
        <w:t xml:space="preserve">Our staff are responsible for: </w:t>
      </w:r>
    </w:p>
    <w:p w14:paraId="4953B0DE" w14:textId="6EAB4B30" w:rsidR="00951D82" w:rsidRPr="002E2ECE" w:rsidRDefault="00951D82" w:rsidP="00493D58">
      <w:pPr>
        <w:pStyle w:val="ListParagraph"/>
        <w:numPr>
          <w:ilvl w:val="0"/>
          <w:numId w:val="5"/>
        </w:numPr>
        <w:spacing w:after="60"/>
        <w:ind w:left="924" w:hanging="357"/>
        <w:contextualSpacing w:val="0"/>
        <w:jc w:val="both"/>
        <w:rPr>
          <w:rFonts w:ascii="Delius" w:hAnsi="Delius"/>
        </w:rPr>
      </w:pPr>
      <w:r w:rsidRPr="002E2ECE">
        <w:rPr>
          <w:rFonts w:ascii="Delius" w:hAnsi="Delius"/>
        </w:rPr>
        <w:t xml:space="preserve">Implementing the </w:t>
      </w:r>
      <w:r w:rsidR="003153C1" w:rsidRPr="002E2ECE">
        <w:rPr>
          <w:rFonts w:ascii="Delius" w:hAnsi="Delius"/>
        </w:rPr>
        <w:t>Policy</w:t>
      </w:r>
      <w:r w:rsidRPr="002E2ECE">
        <w:rPr>
          <w:rFonts w:ascii="Delius" w:hAnsi="Delius"/>
        </w:rPr>
        <w:t xml:space="preserve"> consistently</w:t>
      </w:r>
      <w:r w:rsidR="003B47CB" w:rsidRPr="002E2ECE">
        <w:rPr>
          <w:rFonts w:ascii="Delius" w:hAnsi="Delius"/>
        </w:rPr>
        <w:t>.</w:t>
      </w:r>
    </w:p>
    <w:p w14:paraId="09FA06EB" w14:textId="00F80DCD" w:rsidR="004D0365" w:rsidRPr="002E2ECE" w:rsidRDefault="00951D82" w:rsidP="00493D58">
      <w:pPr>
        <w:pStyle w:val="ListParagraph"/>
        <w:numPr>
          <w:ilvl w:val="0"/>
          <w:numId w:val="5"/>
        </w:numPr>
        <w:ind w:left="924" w:hanging="357"/>
        <w:contextualSpacing w:val="0"/>
        <w:jc w:val="both"/>
        <w:rPr>
          <w:rFonts w:ascii="Delius" w:hAnsi="Delius"/>
        </w:rPr>
      </w:pPr>
      <w:r w:rsidRPr="002E2ECE">
        <w:rPr>
          <w:rFonts w:ascii="Delius" w:hAnsi="Delius"/>
        </w:rPr>
        <w:t xml:space="preserve">Notifying the </w:t>
      </w:r>
      <w:r w:rsidR="00B36F8E" w:rsidRPr="002E2ECE">
        <w:rPr>
          <w:rFonts w:ascii="Delius" w:hAnsi="Delius"/>
        </w:rPr>
        <w:t>H</w:t>
      </w:r>
      <w:r w:rsidRPr="002E2ECE">
        <w:rPr>
          <w:rFonts w:ascii="Delius" w:hAnsi="Delius"/>
        </w:rPr>
        <w:t>ead</w:t>
      </w:r>
      <w:r w:rsidR="00B36F8E" w:rsidRPr="002E2ECE">
        <w:rPr>
          <w:rFonts w:ascii="Delius" w:hAnsi="Delius"/>
        </w:rPr>
        <w:t xml:space="preserve"> </w:t>
      </w:r>
      <w:r w:rsidRPr="002E2ECE">
        <w:rPr>
          <w:rFonts w:ascii="Delius" w:hAnsi="Delius"/>
        </w:rPr>
        <w:t xml:space="preserve">teacher of any specific circumstances which they are unsure about or where they are not certain if the </w:t>
      </w:r>
      <w:r w:rsidR="003153C1" w:rsidRPr="002E2ECE">
        <w:rPr>
          <w:rFonts w:ascii="Delius" w:hAnsi="Delius"/>
        </w:rPr>
        <w:t>Policy</w:t>
      </w:r>
      <w:r w:rsidRPr="002E2ECE">
        <w:rPr>
          <w:rFonts w:ascii="Delius" w:hAnsi="Delius"/>
        </w:rPr>
        <w:t xml:space="preserve"> applies</w:t>
      </w:r>
      <w:r w:rsidR="003B47CB" w:rsidRPr="002E2ECE">
        <w:rPr>
          <w:rFonts w:ascii="Delius" w:hAnsi="Delius"/>
        </w:rPr>
        <w:t>.</w:t>
      </w:r>
    </w:p>
    <w:p w14:paraId="7A58E02F" w14:textId="02BCA595" w:rsidR="00951D82" w:rsidRPr="002E2ECE" w:rsidRDefault="00951D82" w:rsidP="00493D58">
      <w:pPr>
        <w:pStyle w:val="Heading2"/>
        <w:jc w:val="both"/>
        <w:rPr>
          <w:rFonts w:ascii="Delius" w:hAnsi="Delius"/>
        </w:rPr>
      </w:pPr>
      <w:bookmarkStart w:id="19" w:name="_Toc175816711"/>
      <w:r w:rsidRPr="002E2ECE">
        <w:rPr>
          <w:rFonts w:ascii="Delius" w:hAnsi="Delius"/>
        </w:rPr>
        <w:t xml:space="preserve">Parents </w:t>
      </w:r>
      <w:r w:rsidR="00DA2E4E" w:rsidRPr="002E2ECE">
        <w:rPr>
          <w:rFonts w:ascii="Delius" w:hAnsi="Delius"/>
        </w:rPr>
        <w:t>and carers</w:t>
      </w:r>
      <w:bookmarkEnd w:id="19"/>
    </w:p>
    <w:p w14:paraId="44A1939E" w14:textId="65539C03" w:rsidR="00096A14" w:rsidRPr="002E2ECE" w:rsidRDefault="00951D82" w:rsidP="00493D58">
      <w:pPr>
        <w:jc w:val="both"/>
        <w:rPr>
          <w:rFonts w:ascii="Delius" w:hAnsi="Delius"/>
        </w:rPr>
      </w:pPr>
      <w:r w:rsidRPr="002E2ECE">
        <w:rPr>
          <w:rFonts w:ascii="Delius" w:hAnsi="Delius"/>
        </w:rPr>
        <w:t>Parents</w:t>
      </w:r>
      <w:r w:rsidR="00DA2E4E" w:rsidRPr="002E2ECE">
        <w:rPr>
          <w:rFonts w:ascii="Delius" w:hAnsi="Delius"/>
        </w:rPr>
        <w:t xml:space="preserve"> and carers</w:t>
      </w:r>
      <w:r w:rsidRPr="002E2ECE">
        <w:rPr>
          <w:rFonts w:ascii="Delius" w:hAnsi="Delius"/>
        </w:rPr>
        <w:t xml:space="preserve"> are expected to notify staff or the </w:t>
      </w:r>
      <w:r w:rsidR="00B36F8E" w:rsidRPr="002E2ECE">
        <w:rPr>
          <w:rFonts w:ascii="Delius" w:hAnsi="Delius"/>
        </w:rPr>
        <w:t xml:space="preserve">Head </w:t>
      </w:r>
      <w:r w:rsidRPr="002E2ECE">
        <w:rPr>
          <w:rFonts w:ascii="Delius" w:hAnsi="Delius"/>
        </w:rPr>
        <w:t xml:space="preserve">teacher of any concerns or queries regarding the Charging and Remissions Policy. </w:t>
      </w:r>
    </w:p>
    <w:p w14:paraId="3F6BED71" w14:textId="20CD9B2C" w:rsidR="00096A14" w:rsidRPr="002E2ECE" w:rsidRDefault="00D56CD4" w:rsidP="00590826">
      <w:pPr>
        <w:pStyle w:val="Heading1"/>
        <w:rPr>
          <w:rFonts w:ascii="Delius" w:hAnsi="Delius"/>
        </w:rPr>
      </w:pPr>
      <w:bookmarkStart w:id="20" w:name="_Toc175816712"/>
      <w:r w:rsidRPr="002E2ECE">
        <w:rPr>
          <w:rFonts w:ascii="Delius" w:hAnsi="Delius"/>
        </w:rPr>
        <w:t xml:space="preserve">When </w:t>
      </w:r>
      <w:r w:rsidR="00B420A5" w:rsidRPr="002E2ECE">
        <w:rPr>
          <w:rFonts w:ascii="Delius" w:hAnsi="Delius"/>
        </w:rPr>
        <w:t xml:space="preserve">no </w:t>
      </w:r>
      <w:r w:rsidRPr="002E2ECE">
        <w:rPr>
          <w:rFonts w:ascii="Delius" w:hAnsi="Delius"/>
        </w:rPr>
        <w:t xml:space="preserve">charges </w:t>
      </w:r>
      <w:r w:rsidR="00D6270F" w:rsidRPr="002E2ECE">
        <w:rPr>
          <w:rFonts w:ascii="Delius" w:hAnsi="Delius"/>
        </w:rPr>
        <w:t>will be</w:t>
      </w:r>
      <w:r w:rsidRPr="002E2ECE">
        <w:rPr>
          <w:rFonts w:ascii="Delius" w:hAnsi="Delius"/>
        </w:rPr>
        <w:t xml:space="preserve"> made</w:t>
      </w:r>
      <w:bookmarkEnd w:id="20"/>
    </w:p>
    <w:p w14:paraId="54A61C46" w14:textId="0048137E" w:rsidR="00D56CD4" w:rsidRPr="002E2ECE" w:rsidRDefault="00D56CD4" w:rsidP="00590826">
      <w:pPr>
        <w:pStyle w:val="Heading2"/>
        <w:rPr>
          <w:rFonts w:ascii="Delius" w:hAnsi="Delius"/>
        </w:rPr>
      </w:pPr>
      <w:bookmarkStart w:id="21" w:name="_Toc175816713"/>
      <w:r w:rsidRPr="002E2ECE">
        <w:rPr>
          <w:rFonts w:ascii="Delius" w:hAnsi="Delius"/>
        </w:rPr>
        <w:t>Education</w:t>
      </w:r>
      <w:bookmarkEnd w:id="21"/>
    </w:p>
    <w:p w14:paraId="51FED064" w14:textId="25F24FD3" w:rsidR="00253CBB" w:rsidRPr="002E2ECE" w:rsidRDefault="00253CBB" w:rsidP="00493D58">
      <w:pPr>
        <w:spacing w:after="60"/>
        <w:jc w:val="both"/>
        <w:rPr>
          <w:rFonts w:ascii="Delius" w:hAnsi="Delius"/>
        </w:rPr>
      </w:pPr>
      <w:r w:rsidRPr="002E2ECE">
        <w:rPr>
          <w:rFonts w:ascii="Delius" w:hAnsi="Delius"/>
        </w:rPr>
        <w:t>There will be no charge for:</w:t>
      </w:r>
    </w:p>
    <w:p w14:paraId="039798C7" w14:textId="26D25FC8" w:rsidR="00D56CD4" w:rsidRPr="002E2ECE" w:rsidRDefault="00D56CD4" w:rsidP="00493D58">
      <w:pPr>
        <w:pStyle w:val="ListParagraph"/>
        <w:numPr>
          <w:ilvl w:val="0"/>
          <w:numId w:val="6"/>
        </w:numPr>
        <w:spacing w:after="60"/>
        <w:ind w:left="924" w:hanging="357"/>
        <w:contextualSpacing w:val="0"/>
        <w:jc w:val="both"/>
        <w:rPr>
          <w:rFonts w:ascii="Delius" w:hAnsi="Delius"/>
        </w:rPr>
      </w:pPr>
      <w:r w:rsidRPr="002E2ECE">
        <w:rPr>
          <w:rFonts w:ascii="Delius" w:hAnsi="Delius"/>
        </w:rPr>
        <w:t xml:space="preserve">Admission </w:t>
      </w:r>
      <w:r w:rsidR="00DA2E4E" w:rsidRPr="002E2ECE">
        <w:rPr>
          <w:rFonts w:ascii="Delius" w:hAnsi="Delius"/>
        </w:rPr>
        <w:t xml:space="preserve">or </w:t>
      </w:r>
      <w:r w:rsidRPr="002E2ECE">
        <w:rPr>
          <w:rFonts w:ascii="Delius" w:hAnsi="Delius"/>
        </w:rPr>
        <w:t>applications</w:t>
      </w:r>
      <w:r w:rsidR="00DA2E4E" w:rsidRPr="002E2ECE">
        <w:rPr>
          <w:rFonts w:ascii="Delius" w:hAnsi="Delius"/>
        </w:rPr>
        <w:t xml:space="preserve"> for admission</w:t>
      </w:r>
    </w:p>
    <w:p w14:paraId="6E2045AB" w14:textId="6FB13439" w:rsidR="00D56CD4" w:rsidRPr="002E2ECE" w:rsidRDefault="00D56CD4" w:rsidP="00493D58">
      <w:pPr>
        <w:pStyle w:val="ListParagraph"/>
        <w:numPr>
          <w:ilvl w:val="0"/>
          <w:numId w:val="6"/>
        </w:numPr>
        <w:spacing w:after="60"/>
        <w:ind w:left="924" w:hanging="357"/>
        <w:contextualSpacing w:val="0"/>
        <w:jc w:val="both"/>
        <w:rPr>
          <w:rFonts w:ascii="Delius" w:hAnsi="Delius"/>
        </w:rPr>
      </w:pPr>
      <w:r w:rsidRPr="002E2ECE">
        <w:rPr>
          <w:rFonts w:ascii="Delius" w:hAnsi="Delius"/>
        </w:rPr>
        <w:t xml:space="preserve">Education provided </w:t>
      </w:r>
      <w:r w:rsidR="00253CBB" w:rsidRPr="002E2ECE">
        <w:rPr>
          <w:rFonts w:ascii="Delius" w:hAnsi="Delius"/>
        </w:rPr>
        <w:t xml:space="preserve">wholly or mostly </w:t>
      </w:r>
      <w:r w:rsidRPr="002E2ECE">
        <w:rPr>
          <w:rFonts w:ascii="Delius" w:hAnsi="Delius"/>
        </w:rPr>
        <w:t>during school hours (including the supply of any materials, books, instruments or other equipment)</w:t>
      </w:r>
    </w:p>
    <w:p w14:paraId="671D9E24" w14:textId="77777777" w:rsidR="00D56CD4" w:rsidRPr="002E2ECE" w:rsidRDefault="00D56CD4" w:rsidP="00493D58">
      <w:pPr>
        <w:pStyle w:val="ListParagraph"/>
        <w:numPr>
          <w:ilvl w:val="0"/>
          <w:numId w:val="6"/>
        </w:numPr>
        <w:spacing w:after="40"/>
        <w:ind w:left="924" w:hanging="357"/>
        <w:contextualSpacing w:val="0"/>
        <w:jc w:val="both"/>
        <w:rPr>
          <w:rFonts w:ascii="Delius" w:hAnsi="Delius"/>
        </w:rPr>
      </w:pPr>
      <w:r w:rsidRPr="002E2ECE">
        <w:rPr>
          <w:rFonts w:ascii="Delius" w:hAnsi="Delius"/>
        </w:rPr>
        <w:t>Education provided outside school hours if it is part of:</w:t>
      </w:r>
    </w:p>
    <w:p w14:paraId="5D9509E7" w14:textId="04731279" w:rsidR="00D56CD4" w:rsidRPr="002E2ECE" w:rsidRDefault="00D56CD4" w:rsidP="00493D58">
      <w:pPr>
        <w:pStyle w:val="ListParagraph"/>
        <w:numPr>
          <w:ilvl w:val="0"/>
          <w:numId w:val="9"/>
        </w:numPr>
        <w:spacing w:after="40"/>
        <w:jc w:val="both"/>
        <w:rPr>
          <w:rFonts w:ascii="Delius" w:hAnsi="Delius"/>
        </w:rPr>
      </w:pPr>
      <w:r w:rsidRPr="002E2ECE">
        <w:rPr>
          <w:rFonts w:ascii="Delius" w:hAnsi="Delius"/>
        </w:rPr>
        <w:t>The National Curriculum</w:t>
      </w:r>
    </w:p>
    <w:p w14:paraId="39A9C05B" w14:textId="76D0C948" w:rsidR="00D56CD4" w:rsidRPr="002E2ECE" w:rsidRDefault="00D56CD4" w:rsidP="00493D58">
      <w:pPr>
        <w:pStyle w:val="ListParagraph"/>
        <w:numPr>
          <w:ilvl w:val="1"/>
          <w:numId w:val="10"/>
        </w:numPr>
        <w:spacing w:after="0"/>
        <w:ind w:left="1281" w:hanging="357"/>
        <w:contextualSpacing w:val="0"/>
        <w:jc w:val="both"/>
        <w:rPr>
          <w:rFonts w:ascii="Delius" w:hAnsi="Delius"/>
        </w:rPr>
      </w:pPr>
      <w:r w:rsidRPr="002E2ECE">
        <w:rPr>
          <w:rFonts w:ascii="Delius" w:hAnsi="Delius"/>
        </w:rPr>
        <w:t>A syllabus for a prescribed public examination that the pupil is being prepared for at th</w:t>
      </w:r>
      <w:r w:rsidR="00DA2E4E" w:rsidRPr="002E2ECE">
        <w:rPr>
          <w:rFonts w:ascii="Delius" w:hAnsi="Delius"/>
        </w:rPr>
        <w:t>is</w:t>
      </w:r>
      <w:r w:rsidRPr="002E2ECE">
        <w:rPr>
          <w:rFonts w:ascii="Delius" w:hAnsi="Delius"/>
        </w:rPr>
        <w:t xml:space="preserve"> school</w:t>
      </w:r>
    </w:p>
    <w:p w14:paraId="404529F1" w14:textId="42C6C4DE" w:rsidR="00D56CD4" w:rsidRPr="002E2ECE" w:rsidRDefault="00D56CD4" w:rsidP="00493D58">
      <w:pPr>
        <w:pStyle w:val="ListParagraph"/>
        <w:numPr>
          <w:ilvl w:val="1"/>
          <w:numId w:val="10"/>
        </w:numPr>
        <w:spacing w:after="60"/>
        <w:contextualSpacing w:val="0"/>
        <w:jc w:val="both"/>
        <w:rPr>
          <w:rFonts w:ascii="Delius" w:hAnsi="Delius"/>
        </w:rPr>
      </w:pPr>
      <w:r w:rsidRPr="002E2ECE">
        <w:rPr>
          <w:rFonts w:ascii="Delius" w:hAnsi="Delius"/>
        </w:rPr>
        <w:t>Religious education</w:t>
      </w:r>
    </w:p>
    <w:p w14:paraId="5C2A851F" w14:textId="39309EB3" w:rsidR="00D56CD4" w:rsidRPr="002E2ECE" w:rsidRDefault="00D56CD4" w:rsidP="00493D58">
      <w:pPr>
        <w:pStyle w:val="ListParagraph"/>
        <w:numPr>
          <w:ilvl w:val="0"/>
          <w:numId w:val="6"/>
        </w:numPr>
        <w:spacing w:after="60"/>
        <w:ind w:left="924" w:hanging="357"/>
        <w:contextualSpacing w:val="0"/>
        <w:jc w:val="both"/>
        <w:rPr>
          <w:rFonts w:ascii="Delius" w:hAnsi="Delius"/>
        </w:rPr>
      </w:pPr>
      <w:r w:rsidRPr="002E2ECE">
        <w:rPr>
          <w:rFonts w:ascii="Delius" w:hAnsi="Delius"/>
        </w:rPr>
        <w:t xml:space="preserve">Instrumental or vocal tuition, for pupils learning individually or in groups, </w:t>
      </w:r>
      <w:r w:rsidR="005C27AE" w:rsidRPr="002E2ECE">
        <w:rPr>
          <w:rFonts w:ascii="Delius" w:hAnsi="Delius"/>
        </w:rPr>
        <w:t>if the tuition is required as part of the National Curriculum</w:t>
      </w:r>
      <w:r w:rsidR="00400602" w:rsidRPr="002E2ECE">
        <w:rPr>
          <w:rFonts w:ascii="Delius" w:hAnsi="Delius"/>
        </w:rPr>
        <w:t xml:space="preserve">, a </w:t>
      </w:r>
      <w:r w:rsidR="005C27AE" w:rsidRPr="002E2ECE">
        <w:rPr>
          <w:rFonts w:ascii="Delius" w:hAnsi="Delius"/>
        </w:rPr>
        <w:t>syllabus for a prescribed public examination that the pupil is being prepared for at this school, or religious educati</w:t>
      </w:r>
      <w:r w:rsidR="00493D58">
        <w:rPr>
          <w:rFonts w:ascii="Delius" w:hAnsi="Delius"/>
        </w:rPr>
        <w:t xml:space="preserve">on. </w:t>
      </w:r>
      <w:r w:rsidR="005C27AE" w:rsidRPr="002E2ECE">
        <w:rPr>
          <w:rFonts w:ascii="Delius" w:hAnsi="Delius"/>
        </w:rPr>
        <w:t>This includes the first access to the Key Stage 2 Instrumental and Vocal Tuition Programme (Wider Opportunities)</w:t>
      </w:r>
      <w:r w:rsidR="00DA2E4E" w:rsidRPr="002E2ECE">
        <w:rPr>
          <w:rFonts w:ascii="Delius" w:hAnsi="Delius"/>
        </w:rPr>
        <w:t>.</w:t>
      </w:r>
    </w:p>
    <w:p w14:paraId="6641D8CA" w14:textId="497E2353" w:rsidR="00D56CD4" w:rsidRPr="002E2ECE" w:rsidRDefault="00D56CD4" w:rsidP="00493D58">
      <w:pPr>
        <w:pStyle w:val="ListParagraph"/>
        <w:numPr>
          <w:ilvl w:val="0"/>
          <w:numId w:val="6"/>
        </w:numPr>
        <w:spacing w:after="60"/>
        <w:ind w:left="924" w:hanging="357"/>
        <w:contextualSpacing w:val="0"/>
        <w:jc w:val="both"/>
        <w:rPr>
          <w:rFonts w:ascii="Delius" w:hAnsi="Delius"/>
        </w:rPr>
      </w:pPr>
      <w:r w:rsidRPr="002E2ECE">
        <w:rPr>
          <w:rFonts w:ascii="Delius" w:hAnsi="Delius"/>
        </w:rPr>
        <w:t xml:space="preserve">Entry for a prescribed public examination if the pupil has been prepared for it at </w:t>
      </w:r>
      <w:r w:rsidR="00977A6B" w:rsidRPr="002E2ECE">
        <w:rPr>
          <w:rFonts w:ascii="Delius" w:hAnsi="Delius"/>
        </w:rPr>
        <w:t>this</w:t>
      </w:r>
      <w:r w:rsidRPr="002E2ECE">
        <w:rPr>
          <w:rFonts w:ascii="Delius" w:hAnsi="Delius"/>
        </w:rPr>
        <w:t xml:space="preserve"> school</w:t>
      </w:r>
    </w:p>
    <w:p w14:paraId="0726B81F" w14:textId="08B518E4" w:rsidR="00D56CD4" w:rsidRPr="002E2ECE" w:rsidRDefault="00D56CD4" w:rsidP="00493D58">
      <w:pPr>
        <w:pStyle w:val="ListParagraph"/>
        <w:numPr>
          <w:ilvl w:val="0"/>
          <w:numId w:val="6"/>
        </w:numPr>
        <w:ind w:left="924" w:hanging="357"/>
        <w:jc w:val="both"/>
        <w:rPr>
          <w:rFonts w:ascii="Delius" w:hAnsi="Delius"/>
        </w:rPr>
      </w:pPr>
      <w:r w:rsidRPr="002E2ECE">
        <w:rPr>
          <w:rFonts w:ascii="Delius" w:hAnsi="Delius"/>
        </w:rPr>
        <w:t xml:space="preserve">Examination re-sit(s) if the pupil is being prepared for the re-sit(s) at </w:t>
      </w:r>
      <w:r w:rsidR="00977A6B" w:rsidRPr="002E2ECE">
        <w:rPr>
          <w:rFonts w:ascii="Delius" w:hAnsi="Delius"/>
        </w:rPr>
        <w:t>this</w:t>
      </w:r>
      <w:r w:rsidRPr="002E2ECE">
        <w:rPr>
          <w:rFonts w:ascii="Delius" w:hAnsi="Delius"/>
        </w:rPr>
        <w:t xml:space="preserve"> school</w:t>
      </w:r>
    </w:p>
    <w:p w14:paraId="73721E9A" w14:textId="255BE1BF" w:rsidR="00D56CD4" w:rsidRPr="002E2ECE" w:rsidRDefault="00D56CD4" w:rsidP="00590826">
      <w:pPr>
        <w:pStyle w:val="Heading2"/>
        <w:rPr>
          <w:rFonts w:ascii="Delius" w:hAnsi="Delius"/>
        </w:rPr>
      </w:pPr>
      <w:bookmarkStart w:id="22" w:name="_Toc175816714"/>
      <w:r w:rsidRPr="002E2ECE">
        <w:rPr>
          <w:rFonts w:ascii="Delius" w:hAnsi="Delius"/>
        </w:rPr>
        <w:t>Transport</w:t>
      </w:r>
      <w:bookmarkEnd w:id="22"/>
    </w:p>
    <w:p w14:paraId="5F37B44F" w14:textId="4ED4A9DB" w:rsidR="00977A6B" w:rsidRPr="002E2ECE" w:rsidRDefault="00977A6B" w:rsidP="00493D58">
      <w:pPr>
        <w:spacing w:after="60"/>
        <w:jc w:val="both"/>
        <w:rPr>
          <w:rFonts w:ascii="Delius" w:hAnsi="Delius"/>
        </w:rPr>
      </w:pPr>
      <w:r w:rsidRPr="002E2ECE">
        <w:rPr>
          <w:rFonts w:ascii="Delius" w:hAnsi="Delius"/>
        </w:rPr>
        <w:t>There will be no charge for:</w:t>
      </w:r>
    </w:p>
    <w:p w14:paraId="17EB40BB" w14:textId="6C672C57" w:rsidR="00D56CD4" w:rsidRPr="002E2ECE" w:rsidRDefault="00D56CD4" w:rsidP="00493D58">
      <w:pPr>
        <w:pStyle w:val="ListParagraph"/>
        <w:numPr>
          <w:ilvl w:val="0"/>
          <w:numId w:val="7"/>
        </w:numPr>
        <w:spacing w:after="60"/>
        <w:ind w:left="924" w:hanging="357"/>
        <w:contextualSpacing w:val="0"/>
        <w:jc w:val="both"/>
        <w:rPr>
          <w:rFonts w:ascii="Delius" w:hAnsi="Delius"/>
        </w:rPr>
      </w:pPr>
      <w:r w:rsidRPr="002E2ECE">
        <w:rPr>
          <w:rFonts w:ascii="Delius" w:hAnsi="Delius"/>
        </w:rPr>
        <w:t>Transporting registered pupils to or from the school premises, where the local authority has a statutory obligation to provide transport</w:t>
      </w:r>
    </w:p>
    <w:p w14:paraId="3C416C93" w14:textId="2B423690" w:rsidR="00D56CD4" w:rsidRPr="002E2ECE" w:rsidRDefault="00D56CD4" w:rsidP="00493D58">
      <w:pPr>
        <w:pStyle w:val="ListParagraph"/>
        <w:numPr>
          <w:ilvl w:val="0"/>
          <w:numId w:val="7"/>
        </w:numPr>
        <w:spacing w:after="60"/>
        <w:ind w:left="924" w:hanging="357"/>
        <w:contextualSpacing w:val="0"/>
        <w:jc w:val="both"/>
        <w:rPr>
          <w:rFonts w:ascii="Delius" w:hAnsi="Delius"/>
        </w:rPr>
      </w:pPr>
      <w:r w:rsidRPr="002E2ECE">
        <w:rPr>
          <w:rFonts w:ascii="Delius" w:hAnsi="Delius"/>
        </w:rPr>
        <w:t xml:space="preserve">Transporting registered pupils to other premises where the governing </w:t>
      </w:r>
      <w:r w:rsidR="00977A6B" w:rsidRPr="002E2ECE">
        <w:rPr>
          <w:rFonts w:ascii="Delius" w:hAnsi="Delius"/>
        </w:rPr>
        <w:t>body/trust board</w:t>
      </w:r>
      <w:r w:rsidRPr="002E2ECE">
        <w:rPr>
          <w:rFonts w:ascii="Delius" w:hAnsi="Delius"/>
        </w:rPr>
        <w:t xml:space="preserve"> or local authority has arranged for pupils to be educated</w:t>
      </w:r>
    </w:p>
    <w:p w14:paraId="51730587" w14:textId="4F5F8B5E" w:rsidR="00D56CD4" w:rsidRPr="002E2ECE" w:rsidRDefault="00D56CD4" w:rsidP="00493D58">
      <w:pPr>
        <w:pStyle w:val="ListParagraph"/>
        <w:numPr>
          <w:ilvl w:val="0"/>
          <w:numId w:val="7"/>
        </w:numPr>
        <w:spacing w:after="60"/>
        <w:ind w:left="924" w:hanging="357"/>
        <w:contextualSpacing w:val="0"/>
        <w:jc w:val="both"/>
        <w:rPr>
          <w:rFonts w:ascii="Delius" w:hAnsi="Delius"/>
        </w:rPr>
      </w:pPr>
      <w:r w:rsidRPr="002E2ECE">
        <w:rPr>
          <w:rFonts w:ascii="Delius" w:hAnsi="Delius"/>
        </w:rPr>
        <w:t xml:space="preserve">Transport that enables a pupil to meet an examination requirement when he or she has been prepared for that examination at </w:t>
      </w:r>
      <w:r w:rsidR="00977A6B" w:rsidRPr="002E2ECE">
        <w:rPr>
          <w:rFonts w:ascii="Delius" w:hAnsi="Delius"/>
        </w:rPr>
        <w:t>this</w:t>
      </w:r>
      <w:r w:rsidRPr="002E2ECE">
        <w:rPr>
          <w:rFonts w:ascii="Delius" w:hAnsi="Delius"/>
        </w:rPr>
        <w:t xml:space="preserve"> school</w:t>
      </w:r>
    </w:p>
    <w:p w14:paraId="44A7DFE3" w14:textId="77777777" w:rsidR="00D56CD4" w:rsidRPr="002E2ECE" w:rsidRDefault="00D56CD4" w:rsidP="00493D58">
      <w:pPr>
        <w:pStyle w:val="ListParagraph"/>
        <w:numPr>
          <w:ilvl w:val="0"/>
          <w:numId w:val="7"/>
        </w:numPr>
        <w:spacing w:after="60"/>
        <w:ind w:left="924" w:hanging="357"/>
        <w:contextualSpacing w:val="0"/>
        <w:jc w:val="both"/>
        <w:rPr>
          <w:rFonts w:ascii="Delius" w:hAnsi="Delius"/>
        </w:rPr>
      </w:pPr>
      <w:r w:rsidRPr="002E2ECE">
        <w:rPr>
          <w:rFonts w:ascii="Delius" w:hAnsi="Delius"/>
        </w:rPr>
        <w:t xml:space="preserve">Transport provided in connection with an educational visit </w:t>
      </w:r>
    </w:p>
    <w:p w14:paraId="7744EB1E" w14:textId="3DCC36C7" w:rsidR="00D56CD4" w:rsidRPr="002E2ECE" w:rsidRDefault="00FF6F65" w:rsidP="00590826">
      <w:pPr>
        <w:pStyle w:val="Heading2"/>
        <w:rPr>
          <w:rFonts w:ascii="Delius" w:hAnsi="Delius"/>
        </w:rPr>
      </w:pPr>
      <w:bookmarkStart w:id="23" w:name="_Toc175816715"/>
      <w:r w:rsidRPr="002E2ECE">
        <w:rPr>
          <w:rFonts w:ascii="Delius" w:hAnsi="Delius"/>
        </w:rPr>
        <w:t>Educational</w:t>
      </w:r>
      <w:r w:rsidR="00D56CD4" w:rsidRPr="002E2ECE">
        <w:rPr>
          <w:rFonts w:ascii="Delius" w:hAnsi="Delius"/>
        </w:rPr>
        <w:t xml:space="preserve"> visits</w:t>
      </w:r>
      <w:bookmarkEnd w:id="23"/>
    </w:p>
    <w:p w14:paraId="48D0C433" w14:textId="77777777" w:rsidR="00FF6F65" w:rsidRPr="002E2ECE" w:rsidRDefault="00FF6F65" w:rsidP="00493D58">
      <w:pPr>
        <w:spacing w:after="60"/>
        <w:jc w:val="both"/>
        <w:rPr>
          <w:rFonts w:ascii="Delius" w:hAnsi="Delius"/>
        </w:rPr>
      </w:pPr>
      <w:r w:rsidRPr="002E2ECE">
        <w:rPr>
          <w:rFonts w:ascii="Delius" w:hAnsi="Delius"/>
        </w:rPr>
        <w:t>There will be no charge for:</w:t>
      </w:r>
    </w:p>
    <w:p w14:paraId="29FCCE11" w14:textId="77777777" w:rsidR="00D56CD4" w:rsidRPr="002E2ECE" w:rsidRDefault="00D56CD4" w:rsidP="00493D58">
      <w:pPr>
        <w:pStyle w:val="ListParagraph"/>
        <w:numPr>
          <w:ilvl w:val="0"/>
          <w:numId w:val="8"/>
        </w:numPr>
        <w:spacing w:after="60"/>
        <w:ind w:left="924" w:hanging="357"/>
        <w:contextualSpacing w:val="0"/>
        <w:jc w:val="both"/>
        <w:rPr>
          <w:rFonts w:ascii="Delius" w:hAnsi="Delius"/>
        </w:rPr>
      </w:pPr>
      <w:r w:rsidRPr="002E2ECE">
        <w:rPr>
          <w:rFonts w:ascii="Delius" w:hAnsi="Delius"/>
        </w:rPr>
        <w:t>Education provided on any visit that takes place during school hours</w:t>
      </w:r>
    </w:p>
    <w:p w14:paraId="627A38DE" w14:textId="77777777" w:rsidR="00D56CD4" w:rsidRPr="002E2ECE" w:rsidRDefault="00D56CD4" w:rsidP="00493D58">
      <w:pPr>
        <w:pStyle w:val="ListParagraph"/>
        <w:numPr>
          <w:ilvl w:val="0"/>
          <w:numId w:val="8"/>
        </w:numPr>
        <w:spacing w:after="40"/>
        <w:ind w:left="924" w:hanging="357"/>
        <w:contextualSpacing w:val="0"/>
        <w:jc w:val="both"/>
        <w:rPr>
          <w:rFonts w:ascii="Delius" w:hAnsi="Delius"/>
        </w:rPr>
      </w:pPr>
      <w:r w:rsidRPr="002E2ECE">
        <w:rPr>
          <w:rFonts w:ascii="Delius" w:hAnsi="Delius"/>
        </w:rPr>
        <w:lastRenderedPageBreak/>
        <w:t>Education provided on any visit that takes place outside school hours if it is part of:</w:t>
      </w:r>
    </w:p>
    <w:p w14:paraId="05E47C8F" w14:textId="42921AAC" w:rsidR="00D56CD4" w:rsidRPr="002E2ECE" w:rsidRDefault="00D56CD4" w:rsidP="00493D58">
      <w:pPr>
        <w:pStyle w:val="ListParagraph"/>
        <w:numPr>
          <w:ilvl w:val="1"/>
          <w:numId w:val="11"/>
        </w:numPr>
        <w:spacing w:after="0"/>
        <w:contextualSpacing w:val="0"/>
        <w:jc w:val="both"/>
        <w:rPr>
          <w:rFonts w:ascii="Delius" w:hAnsi="Delius"/>
        </w:rPr>
      </w:pPr>
      <w:r w:rsidRPr="002E2ECE">
        <w:rPr>
          <w:rFonts w:ascii="Delius" w:hAnsi="Delius"/>
        </w:rPr>
        <w:t>The National Curriculum</w:t>
      </w:r>
    </w:p>
    <w:p w14:paraId="298B409C" w14:textId="2BF2FB2D" w:rsidR="00D56CD4" w:rsidRPr="002E2ECE" w:rsidRDefault="00D56CD4" w:rsidP="00493D58">
      <w:pPr>
        <w:pStyle w:val="ListParagraph"/>
        <w:numPr>
          <w:ilvl w:val="1"/>
          <w:numId w:val="11"/>
        </w:numPr>
        <w:spacing w:after="0"/>
        <w:contextualSpacing w:val="0"/>
        <w:jc w:val="both"/>
        <w:rPr>
          <w:rFonts w:ascii="Delius" w:hAnsi="Delius"/>
        </w:rPr>
      </w:pPr>
      <w:r w:rsidRPr="002E2ECE">
        <w:rPr>
          <w:rFonts w:ascii="Delius" w:hAnsi="Delius"/>
        </w:rPr>
        <w:t>A syllabus for a prescribed public examination that the pupil is being prepared for at th</w:t>
      </w:r>
      <w:r w:rsidR="00FF6F65" w:rsidRPr="002E2ECE">
        <w:rPr>
          <w:rFonts w:ascii="Delius" w:hAnsi="Delius"/>
        </w:rPr>
        <w:t>is</w:t>
      </w:r>
      <w:r w:rsidRPr="002E2ECE">
        <w:rPr>
          <w:rFonts w:ascii="Delius" w:hAnsi="Delius"/>
        </w:rPr>
        <w:t xml:space="preserve"> school</w:t>
      </w:r>
    </w:p>
    <w:p w14:paraId="5E3A5F29" w14:textId="365F6CE1" w:rsidR="00D56CD4" w:rsidRPr="002E2ECE" w:rsidRDefault="00D56CD4" w:rsidP="00493D58">
      <w:pPr>
        <w:pStyle w:val="ListParagraph"/>
        <w:numPr>
          <w:ilvl w:val="1"/>
          <w:numId w:val="11"/>
        </w:numPr>
        <w:spacing w:after="60"/>
        <w:contextualSpacing w:val="0"/>
        <w:jc w:val="both"/>
        <w:rPr>
          <w:rFonts w:ascii="Delius" w:hAnsi="Delius"/>
        </w:rPr>
      </w:pPr>
      <w:r w:rsidRPr="002E2ECE">
        <w:rPr>
          <w:rFonts w:ascii="Delius" w:hAnsi="Delius"/>
        </w:rPr>
        <w:t>Religious education</w:t>
      </w:r>
    </w:p>
    <w:p w14:paraId="030566CD" w14:textId="7612411C" w:rsidR="00B26835" w:rsidRPr="002E2ECE" w:rsidRDefault="00FF6F65" w:rsidP="00493D58">
      <w:pPr>
        <w:pStyle w:val="ListParagraph"/>
        <w:numPr>
          <w:ilvl w:val="0"/>
          <w:numId w:val="8"/>
        </w:numPr>
        <w:spacing w:after="60"/>
        <w:ind w:left="924" w:hanging="357"/>
        <w:contextualSpacing w:val="0"/>
        <w:jc w:val="both"/>
        <w:rPr>
          <w:rFonts w:ascii="Delius" w:hAnsi="Delius"/>
        </w:rPr>
      </w:pPr>
      <w:r w:rsidRPr="002E2ECE">
        <w:rPr>
          <w:rFonts w:ascii="Delius" w:hAnsi="Delius"/>
        </w:rPr>
        <w:t xml:space="preserve">Supply staff to cover for those staff who are absent from school accompanying pupils on a </w:t>
      </w:r>
      <w:r w:rsidR="0034743D" w:rsidRPr="002E2ECE">
        <w:rPr>
          <w:rFonts w:ascii="Delius" w:hAnsi="Delius"/>
        </w:rPr>
        <w:t xml:space="preserve">residential </w:t>
      </w:r>
      <w:r w:rsidRPr="002E2ECE">
        <w:rPr>
          <w:rFonts w:ascii="Delius" w:hAnsi="Delius"/>
        </w:rPr>
        <w:t>visit</w:t>
      </w:r>
      <w:r w:rsidR="0034743D" w:rsidRPr="002E2ECE">
        <w:rPr>
          <w:rFonts w:ascii="Delius" w:hAnsi="Delius"/>
        </w:rPr>
        <w:t>.</w:t>
      </w:r>
    </w:p>
    <w:p w14:paraId="3A2252F5" w14:textId="7689DC4F" w:rsidR="00FF6F65" w:rsidRPr="002E2ECE" w:rsidRDefault="0034743D" w:rsidP="00493D58">
      <w:pPr>
        <w:pStyle w:val="Heading1"/>
        <w:jc w:val="both"/>
        <w:rPr>
          <w:rFonts w:ascii="Delius" w:hAnsi="Delius"/>
        </w:rPr>
      </w:pPr>
      <w:bookmarkStart w:id="24" w:name="_Toc175816716"/>
      <w:r w:rsidRPr="002E2ECE">
        <w:rPr>
          <w:rFonts w:ascii="Delius" w:hAnsi="Delius"/>
        </w:rPr>
        <w:t xml:space="preserve">Voluntary </w:t>
      </w:r>
      <w:r w:rsidR="00B36F8E" w:rsidRPr="002E2ECE">
        <w:rPr>
          <w:rFonts w:ascii="Delius" w:hAnsi="Delius"/>
        </w:rPr>
        <w:t>c</w:t>
      </w:r>
      <w:r w:rsidRPr="002E2ECE">
        <w:rPr>
          <w:rFonts w:ascii="Delius" w:hAnsi="Delius"/>
        </w:rPr>
        <w:t>ontributions</w:t>
      </w:r>
      <w:bookmarkEnd w:id="24"/>
    </w:p>
    <w:p w14:paraId="77B18A62" w14:textId="4C05CA3D" w:rsidR="005B2BA5" w:rsidRPr="002E2ECE" w:rsidRDefault="00296549" w:rsidP="00493D58">
      <w:pPr>
        <w:spacing w:after="60"/>
        <w:jc w:val="both"/>
        <w:rPr>
          <w:rFonts w:ascii="Delius" w:hAnsi="Delius"/>
        </w:rPr>
      </w:pPr>
      <w:r w:rsidRPr="002E2ECE">
        <w:rPr>
          <w:rFonts w:ascii="Delius" w:hAnsi="Delius"/>
        </w:rPr>
        <w:t>W</w:t>
      </w:r>
      <w:r w:rsidR="00E8004A" w:rsidRPr="002E2ECE">
        <w:rPr>
          <w:rFonts w:ascii="Delius" w:hAnsi="Delius"/>
        </w:rPr>
        <w:t xml:space="preserve">hen charges do not apply, </w:t>
      </w:r>
      <w:r w:rsidR="005B2BA5" w:rsidRPr="002E2ECE">
        <w:rPr>
          <w:rFonts w:ascii="Delius" w:hAnsi="Delius"/>
        </w:rPr>
        <w:t xml:space="preserve">parents and carers may be asked for a voluntary contribution towards the cost of </w:t>
      </w:r>
      <w:r w:rsidR="00C54811" w:rsidRPr="002E2ECE">
        <w:rPr>
          <w:rFonts w:ascii="Delius" w:hAnsi="Delius"/>
        </w:rPr>
        <w:t>some</w:t>
      </w:r>
      <w:r w:rsidR="005B2BA5" w:rsidRPr="002E2ECE">
        <w:rPr>
          <w:rFonts w:ascii="Delius" w:hAnsi="Delius"/>
        </w:rPr>
        <w:t xml:space="preserve"> of </w:t>
      </w:r>
      <w:r w:rsidR="00C54811" w:rsidRPr="002E2ECE">
        <w:rPr>
          <w:rFonts w:ascii="Delius" w:hAnsi="Delius"/>
        </w:rPr>
        <w:t xml:space="preserve">the </w:t>
      </w:r>
      <w:r w:rsidR="005B2BA5" w:rsidRPr="002E2ECE">
        <w:rPr>
          <w:rFonts w:ascii="Delius" w:hAnsi="Delius"/>
        </w:rPr>
        <w:t xml:space="preserve">educational opportunities that we offer such as: </w:t>
      </w:r>
    </w:p>
    <w:p w14:paraId="1AF452CD" w14:textId="1FCACBA5" w:rsidR="005B2BA5" w:rsidRPr="002E2ECE" w:rsidRDefault="00063F88" w:rsidP="00493D58">
      <w:pPr>
        <w:pStyle w:val="ListParagraph"/>
        <w:numPr>
          <w:ilvl w:val="0"/>
          <w:numId w:val="8"/>
        </w:numPr>
        <w:spacing w:after="60"/>
        <w:ind w:left="924" w:hanging="357"/>
        <w:contextualSpacing w:val="0"/>
        <w:jc w:val="both"/>
        <w:rPr>
          <w:rFonts w:ascii="Delius" w:hAnsi="Delius"/>
        </w:rPr>
      </w:pPr>
      <w:r w:rsidRPr="002E2ECE">
        <w:rPr>
          <w:rFonts w:ascii="Delius" w:hAnsi="Delius"/>
        </w:rPr>
        <w:t>On site enrichment</w:t>
      </w:r>
      <w:r w:rsidR="005B2BA5" w:rsidRPr="002E2ECE">
        <w:rPr>
          <w:rFonts w:ascii="Delius" w:hAnsi="Delius"/>
        </w:rPr>
        <w:t xml:space="preserve"> activities</w:t>
      </w:r>
      <w:r w:rsidRPr="002E2ECE">
        <w:rPr>
          <w:rFonts w:ascii="Delius" w:hAnsi="Delius"/>
        </w:rPr>
        <w:t>, educational visits and the associated transportation and other costs</w:t>
      </w:r>
    </w:p>
    <w:p w14:paraId="214B08A3" w14:textId="1B6A75E9" w:rsidR="005B2BA5" w:rsidRPr="002E2ECE" w:rsidRDefault="005B2BA5" w:rsidP="00493D58">
      <w:pPr>
        <w:pStyle w:val="ListParagraph"/>
        <w:numPr>
          <w:ilvl w:val="0"/>
          <w:numId w:val="8"/>
        </w:numPr>
        <w:spacing w:after="60"/>
        <w:ind w:left="924" w:hanging="357"/>
        <w:contextualSpacing w:val="0"/>
        <w:jc w:val="both"/>
        <w:rPr>
          <w:rFonts w:ascii="Delius" w:hAnsi="Delius"/>
        </w:rPr>
      </w:pPr>
      <w:r w:rsidRPr="002E2ECE">
        <w:rPr>
          <w:rFonts w:ascii="Delius" w:hAnsi="Delius"/>
        </w:rPr>
        <w:t>Specialist equipment</w:t>
      </w:r>
    </w:p>
    <w:p w14:paraId="766CA82B" w14:textId="19D93F32" w:rsidR="005B2BA5" w:rsidRPr="002E2ECE" w:rsidRDefault="00961C30" w:rsidP="00493D58">
      <w:pPr>
        <w:pStyle w:val="ListParagraph"/>
        <w:numPr>
          <w:ilvl w:val="0"/>
          <w:numId w:val="8"/>
        </w:numPr>
        <w:ind w:left="924" w:hanging="357"/>
        <w:contextualSpacing w:val="0"/>
        <w:jc w:val="both"/>
        <w:rPr>
          <w:rFonts w:ascii="Delius" w:hAnsi="Delius"/>
        </w:rPr>
      </w:pPr>
      <w:r w:rsidRPr="002E2ECE">
        <w:rPr>
          <w:rFonts w:ascii="Delius" w:hAnsi="Delius"/>
        </w:rPr>
        <w:t>General sc</w:t>
      </w:r>
      <w:r w:rsidR="005B2BA5" w:rsidRPr="002E2ECE">
        <w:rPr>
          <w:rFonts w:ascii="Delius" w:hAnsi="Delius"/>
        </w:rPr>
        <w:t xml:space="preserve">hool funds </w:t>
      </w:r>
      <w:r w:rsidR="00C54811" w:rsidRPr="002E2ECE">
        <w:rPr>
          <w:rFonts w:ascii="Delius" w:hAnsi="Delius"/>
        </w:rPr>
        <w:t>to improve opportunities.</w:t>
      </w:r>
    </w:p>
    <w:p w14:paraId="37641914" w14:textId="2B97025C" w:rsidR="00FA7815" w:rsidRPr="002E2ECE" w:rsidRDefault="00296549" w:rsidP="00493D58">
      <w:pPr>
        <w:jc w:val="both"/>
        <w:rPr>
          <w:rFonts w:ascii="Delius" w:hAnsi="Delius" w:cs="Arial"/>
        </w:rPr>
      </w:pPr>
      <w:r w:rsidRPr="002E2ECE">
        <w:rPr>
          <w:rFonts w:ascii="Delius" w:hAnsi="Delius" w:cs="Arial"/>
        </w:rPr>
        <w:t xml:space="preserve">From time to </w:t>
      </w:r>
      <w:r w:rsidR="00FA7815" w:rsidRPr="002E2ECE">
        <w:rPr>
          <w:rFonts w:ascii="Delius" w:hAnsi="Delius" w:cs="Arial"/>
        </w:rPr>
        <w:t>time,</w:t>
      </w:r>
      <w:r w:rsidRPr="002E2ECE">
        <w:rPr>
          <w:rFonts w:ascii="Delius" w:hAnsi="Delius" w:cs="Arial"/>
        </w:rPr>
        <w:t xml:space="preserve"> we may invite </w:t>
      </w:r>
      <w:r w:rsidR="00063F88" w:rsidRPr="002E2ECE">
        <w:rPr>
          <w:rFonts w:ascii="Delius" w:hAnsi="Delius" w:cs="Arial"/>
        </w:rPr>
        <w:t>outside</w:t>
      </w:r>
      <w:r w:rsidRPr="002E2ECE">
        <w:rPr>
          <w:rFonts w:ascii="Delius" w:hAnsi="Delius" w:cs="Arial"/>
        </w:rPr>
        <w:t xml:space="preserve"> organisation</w:t>
      </w:r>
      <w:r w:rsidR="00063F88" w:rsidRPr="002E2ECE">
        <w:rPr>
          <w:rFonts w:ascii="Delius" w:hAnsi="Delius" w:cs="Arial"/>
        </w:rPr>
        <w:t>s</w:t>
      </w:r>
      <w:r w:rsidRPr="002E2ECE">
        <w:rPr>
          <w:rFonts w:ascii="Delius" w:hAnsi="Delius" w:cs="Arial"/>
        </w:rPr>
        <w:t xml:space="preserve"> such as </w:t>
      </w:r>
      <w:r w:rsidR="00493D58" w:rsidRPr="00493D58">
        <w:rPr>
          <w:rFonts w:ascii="Delius" w:hAnsi="Delius" w:cs="Arial"/>
        </w:rPr>
        <w:t>M</w:t>
      </w:r>
      <w:r w:rsidR="00493D58">
        <w:rPr>
          <w:rFonts w:ascii="Delius" w:hAnsi="Delius" w:cs="Arial"/>
        </w:rPr>
        <w:t>and</w:t>
      </w:r>
      <w:r w:rsidR="00493D58" w:rsidRPr="00493D58">
        <w:rPr>
          <w:rFonts w:ascii="Delius" w:hAnsi="Delius" w:cs="Arial"/>
        </w:rPr>
        <w:t>M Productions, Judo, Lancaster University etc</w:t>
      </w:r>
      <w:r w:rsidRPr="00493D58">
        <w:rPr>
          <w:rFonts w:ascii="Delius" w:hAnsi="Delius" w:cs="Arial"/>
        </w:rPr>
        <w:t xml:space="preserve"> </w:t>
      </w:r>
      <w:r w:rsidRPr="002E2ECE">
        <w:rPr>
          <w:rFonts w:ascii="Delius" w:hAnsi="Delius" w:cs="Arial"/>
        </w:rPr>
        <w:t xml:space="preserve">to deliver an activity during the school day.  Such organisations may wish to charge parents, who are entitled not to pay any fee and instead to ask the </w:t>
      </w:r>
      <w:r w:rsidR="00B36F8E" w:rsidRPr="002E2ECE">
        <w:rPr>
          <w:rFonts w:ascii="Delius" w:hAnsi="Delius" w:cs="Arial"/>
        </w:rPr>
        <w:t>H</w:t>
      </w:r>
      <w:r w:rsidRPr="002E2ECE">
        <w:rPr>
          <w:rFonts w:ascii="Delius" w:hAnsi="Delius" w:cs="Arial"/>
        </w:rPr>
        <w:t>ead</w:t>
      </w:r>
      <w:r w:rsidR="00B36F8E" w:rsidRPr="002E2ECE">
        <w:rPr>
          <w:rFonts w:ascii="Delius" w:hAnsi="Delius" w:cs="Arial"/>
        </w:rPr>
        <w:t xml:space="preserve"> </w:t>
      </w:r>
      <w:r w:rsidRPr="002E2ECE">
        <w:rPr>
          <w:rFonts w:ascii="Delius" w:hAnsi="Delius" w:cs="Arial"/>
        </w:rPr>
        <w:t>teacher to agree to their child being absent/taught elsewhere in school for that per</w:t>
      </w:r>
      <w:r w:rsidR="00493D58">
        <w:rPr>
          <w:rFonts w:ascii="Delius" w:hAnsi="Delius" w:cs="Arial"/>
        </w:rPr>
        <w:t xml:space="preserve">iod. </w:t>
      </w:r>
      <w:r w:rsidRPr="002E2ECE">
        <w:rPr>
          <w:rFonts w:ascii="Delius" w:hAnsi="Delius" w:cs="Arial"/>
        </w:rPr>
        <w:t>In many cases, however, parents and carers will not be charged and will be asked for a voluntary contribution towards the cost of the activity</w:t>
      </w:r>
      <w:r w:rsidR="00FA7815" w:rsidRPr="002E2ECE">
        <w:rPr>
          <w:rFonts w:ascii="Delius" w:hAnsi="Delius" w:cs="Arial"/>
        </w:rPr>
        <w:t xml:space="preserve"> instead</w:t>
      </w:r>
      <w:r w:rsidRPr="002E2ECE">
        <w:rPr>
          <w:rFonts w:ascii="Delius" w:hAnsi="Delius" w:cs="Arial"/>
        </w:rPr>
        <w:t>.</w:t>
      </w:r>
    </w:p>
    <w:p w14:paraId="0E735B15" w14:textId="4D1449AD" w:rsidR="00C54811" w:rsidRPr="002E2ECE" w:rsidRDefault="0034743D" w:rsidP="00493D58">
      <w:pPr>
        <w:jc w:val="both"/>
        <w:rPr>
          <w:rFonts w:ascii="Delius" w:hAnsi="Delius"/>
        </w:rPr>
      </w:pPr>
      <w:r w:rsidRPr="002E2ECE">
        <w:rPr>
          <w:rFonts w:ascii="Delius" w:hAnsi="Delius"/>
        </w:rPr>
        <w:t xml:space="preserve">All requests to parents </w:t>
      </w:r>
      <w:r w:rsidR="00FA7815" w:rsidRPr="002E2ECE">
        <w:rPr>
          <w:rFonts w:ascii="Delius" w:hAnsi="Delius"/>
        </w:rPr>
        <w:t xml:space="preserve">and carers </w:t>
      </w:r>
      <w:r w:rsidRPr="002E2ECE">
        <w:rPr>
          <w:rFonts w:ascii="Delius" w:hAnsi="Delius"/>
        </w:rPr>
        <w:t xml:space="preserve">for voluntary contributions will make it clear that the contributions are voluntary and that there is no obligation to </w:t>
      </w:r>
      <w:r w:rsidR="00FA7815" w:rsidRPr="002E2ECE">
        <w:rPr>
          <w:rFonts w:ascii="Delius" w:hAnsi="Delius"/>
        </w:rPr>
        <w:t>pay</w:t>
      </w:r>
      <w:r w:rsidRPr="002E2ECE">
        <w:rPr>
          <w:rFonts w:ascii="Delius" w:hAnsi="Delius"/>
        </w:rPr>
        <w:t>.</w:t>
      </w:r>
      <w:r w:rsidR="00C54811" w:rsidRPr="002E2ECE">
        <w:rPr>
          <w:rFonts w:ascii="Delius" w:hAnsi="Delius"/>
        </w:rPr>
        <w:t xml:space="preserve"> Pupils whose parents or carers do not contribute will not be treated differently or excluded.  </w:t>
      </w:r>
    </w:p>
    <w:p w14:paraId="236EC0CC" w14:textId="49F4AAAE" w:rsidR="0061178E" w:rsidRPr="002E2ECE" w:rsidRDefault="00063F88" w:rsidP="00493D58">
      <w:pPr>
        <w:jc w:val="both"/>
        <w:rPr>
          <w:rFonts w:ascii="Delius" w:hAnsi="Delius"/>
        </w:rPr>
      </w:pPr>
      <w:r w:rsidRPr="002E2ECE">
        <w:rPr>
          <w:rFonts w:ascii="Delius" w:hAnsi="Delius"/>
        </w:rPr>
        <w:t>However, the Trust Board reserves the right, to cancel activities if not enough voluntary contributions are received.</w:t>
      </w:r>
    </w:p>
    <w:p w14:paraId="48F6CB2D" w14:textId="16015AC8" w:rsidR="0034743D" w:rsidRPr="002E2ECE" w:rsidRDefault="0034743D" w:rsidP="00590826">
      <w:pPr>
        <w:pStyle w:val="Heading1"/>
        <w:rPr>
          <w:rFonts w:ascii="Delius" w:hAnsi="Delius"/>
        </w:rPr>
      </w:pPr>
      <w:bookmarkStart w:id="25" w:name="_Toc175816717"/>
      <w:r w:rsidRPr="002E2ECE">
        <w:rPr>
          <w:rFonts w:ascii="Delius" w:hAnsi="Delius"/>
        </w:rPr>
        <w:t>When charges will be made</w:t>
      </w:r>
      <w:bookmarkEnd w:id="25"/>
    </w:p>
    <w:p w14:paraId="2908D86C" w14:textId="2A0D830B" w:rsidR="00830710" w:rsidRPr="002E2ECE" w:rsidRDefault="00830710" w:rsidP="0023639C">
      <w:pPr>
        <w:spacing w:after="60"/>
        <w:jc w:val="both"/>
        <w:rPr>
          <w:rFonts w:ascii="Delius" w:hAnsi="Delius"/>
        </w:rPr>
      </w:pPr>
      <w:r w:rsidRPr="002E2ECE">
        <w:rPr>
          <w:rFonts w:ascii="Delius" w:hAnsi="Delius"/>
          <w:lang w:val="en-US"/>
        </w:rPr>
        <w:t xml:space="preserve">This school may recover the full costs of some items and </w:t>
      </w:r>
      <w:r w:rsidR="00EF1C8B" w:rsidRPr="002E2ECE">
        <w:rPr>
          <w:rFonts w:ascii="Delius" w:hAnsi="Delius"/>
          <w:lang w:val="en-US"/>
        </w:rPr>
        <w:t>activities,</w:t>
      </w:r>
      <w:r w:rsidRPr="002E2ECE">
        <w:rPr>
          <w:rFonts w:ascii="Delius" w:hAnsi="Delius"/>
          <w:lang w:val="en-US"/>
        </w:rPr>
        <w:t xml:space="preserve"> but charges will not exceed the actual cost</w:t>
      </w:r>
      <w:r w:rsidR="000C59F4" w:rsidRPr="002E2ECE">
        <w:rPr>
          <w:rFonts w:ascii="Delius" w:hAnsi="Delius"/>
          <w:lang w:val="en-US"/>
        </w:rPr>
        <w:t xml:space="preserve"> for</w:t>
      </w:r>
      <w:r w:rsidR="00493D58">
        <w:rPr>
          <w:rFonts w:ascii="Delius" w:hAnsi="Delius"/>
        </w:rPr>
        <w:t>:</w:t>
      </w:r>
    </w:p>
    <w:p w14:paraId="3BFDCEA9" w14:textId="367A7E88" w:rsidR="00830710" w:rsidRPr="002E2ECE" w:rsidRDefault="00EF1C8B" w:rsidP="0023639C">
      <w:pPr>
        <w:pStyle w:val="ListParagraph"/>
        <w:numPr>
          <w:ilvl w:val="1"/>
          <w:numId w:val="6"/>
        </w:numPr>
        <w:spacing w:after="60"/>
        <w:ind w:left="924" w:hanging="357"/>
        <w:contextualSpacing w:val="0"/>
        <w:jc w:val="both"/>
        <w:rPr>
          <w:rFonts w:ascii="Delius" w:hAnsi="Delius"/>
          <w:lang w:val="en-US"/>
        </w:rPr>
      </w:pPr>
      <w:r w:rsidRPr="002E2ECE">
        <w:rPr>
          <w:rFonts w:ascii="Delius" w:hAnsi="Delius"/>
          <w:lang w:val="en-US"/>
        </w:rPr>
        <w:t xml:space="preserve">Any materials, books, instruments, or equipment, where a pupil’s parents or carers have indicated in advance that they would like </w:t>
      </w:r>
      <w:r w:rsidR="000C59F4" w:rsidRPr="002E2ECE">
        <w:rPr>
          <w:rFonts w:ascii="Delius" w:hAnsi="Delius"/>
          <w:lang w:val="en-US"/>
        </w:rPr>
        <w:t>their child</w:t>
      </w:r>
      <w:r w:rsidRPr="002E2ECE">
        <w:rPr>
          <w:rFonts w:ascii="Delius" w:hAnsi="Delius"/>
          <w:lang w:val="en-US"/>
        </w:rPr>
        <w:t xml:space="preserve"> to own the </w:t>
      </w:r>
      <w:r w:rsidR="00D800DB" w:rsidRPr="002E2ECE">
        <w:rPr>
          <w:rFonts w:ascii="Delius" w:hAnsi="Delius"/>
          <w:lang w:val="en-US"/>
        </w:rPr>
        <w:t>items or finished products.</w:t>
      </w:r>
      <w:r w:rsidR="00296549" w:rsidRPr="002E2ECE">
        <w:rPr>
          <w:rFonts w:ascii="Delius" w:hAnsi="Delius"/>
          <w:lang w:val="en-US"/>
        </w:rPr>
        <w:t xml:space="preserve">  </w:t>
      </w:r>
      <w:r w:rsidR="00296549" w:rsidRPr="002E2ECE">
        <w:rPr>
          <w:rFonts w:ascii="Delius" w:hAnsi="Delius"/>
        </w:rPr>
        <w:t>No pupil will be disadvantaged if they do not or cannot take up the opportunity to own items or finished products.</w:t>
      </w:r>
    </w:p>
    <w:p w14:paraId="1FC587F5" w14:textId="6AABEB19" w:rsidR="00C31675" w:rsidRPr="002E2ECE" w:rsidRDefault="00C31675" w:rsidP="0023639C">
      <w:pPr>
        <w:pStyle w:val="ListParagraph"/>
        <w:numPr>
          <w:ilvl w:val="1"/>
          <w:numId w:val="6"/>
        </w:numPr>
        <w:spacing w:after="60"/>
        <w:ind w:left="924" w:hanging="357"/>
        <w:contextualSpacing w:val="0"/>
        <w:jc w:val="both"/>
        <w:rPr>
          <w:rFonts w:ascii="Delius" w:hAnsi="Delius"/>
          <w:lang w:val="en-US"/>
        </w:rPr>
      </w:pPr>
      <w:r w:rsidRPr="002E2ECE">
        <w:rPr>
          <w:rFonts w:ascii="Delius" w:hAnsi="Delius"/>
          <w:lang w:val="en-US"/>
        </w:rPr>
        <w:t xml:space="preserve">Non-attendance </w:t>
      </w:r>
      <w:r w:rsidR="0061178E" w:rsidRPr="002E2ECE">
        <w:rPr>
          <w:rFonts w:ascii="Delius" w:hAnsi="Delius"/>
          <w:lang w:val="en-US"/>
        </w:rPr>
        <w:t xml:space="preserve">“without good reason” </w:t>
      </w:r>
      <w:r w:rsidR="006F49C4" w:rsidRPr="002E2ECE">
        <w:rPr>
          <w:rFonts w:ascii="Delius" w:hAnsi="Delius"/>
          <w:lang w:val="en-US"/>
        </w:rPr>
        <w:t>of any public examination that incurs a fee</w:t>
      </w:r>
      <w:r w:rsidR="0061178E" w:rsidRPr="002E2ECE">
        <w:rPr>
          <w:rFonts w:ascii="Delius" w:hAnsi="Delius"/>
          <w:lang w:val="en-US"/>
        </w:rPr>
        <w:t>.</w:t>
      </w:r>
    </w:p>
    <w:p w14:paraId="615CFB20" w14:textId="02CD79C7" w:rsidR="00D60E57" w:rsidRPr="002E2ECE" w:rsidRDefault="00D60E57" w:rsidP="0023639C">
      <w:pPr>
        <w:pStyle w:val="ListParagraph"/>
        <w:numPr>
          <w:ilvl w:val="1"/>
          <w:numId w:val="6"/>
        </w:numPr>
        <w:spacing w:after="60"/>
        <w:ind w:left="924" w:hanging="357"/>
        <w:contextualSpacing w:val="0"/>
        <w:jc w:val="both"/>
        <w:rPr>
          <w:rFonts w:ascii="Delius" w:hAnsi="Delius"/>
          <w:lang w:val="en-US"/>
        </w:rPr>
      </w:pPr>
      <w:r w:rsidRPr="002E2ECE">
        <w:rPr>
          <w:rFonts w:ascii="Delius" w:hAnsi="Delius"/>
          <w:lang w:val="en-US"/>
        </w:rPr>
        <w:t>Optional extras</w:t>
      </w:r>
    </w:p>
    <w:p w14:paraId="6949638D" w14:textId="77777777" w:rsidR="00D60E57" w:rsidRPr="002E2ECE" w:rsidRDefault="00D60E57" w:rsidP="0023639C">
      <w:pPr>
        <w:pStyle w:val="ListParagraph"/>
        <w:numPr>
          <w:ilvl w:val="1"/>
          <w:numId w:val="6"/>
        </w:numPr>
        <w:spacing w:after="60"/>
        <w:ind w:left="924" w:hanging="357"/>
        <w:contextualSpacing w:val="0"/>
        <w:jc w:val="both"/>
        <w:rPr>
          <w:rFonts w:ascii="Delius" w:hAnsi="Delius"/>
          <w:lang w:val="en-US"/>
        </w:rPr>
      </w:pPr>
      <w:r w:rsidRPr="002E2ECE">
        <w:rPr>
          <w:rFonts w:ascii="Delius" w:hAnsi="Delius"/>
          <w:lang w:val="en-US"/>
        </w:rPr>
        <w:t xml:space="preserve">Music and vocal tuition, in limited circumstances. </w:t>
      </w:r>
    </w:p>
    <w:p w14:paraId="773CB44B" w14:textId="77777777" w:rsidR="00D800DB" w:rsidRPr="002E2ECE" w:rsidRDefault="00D800DB" w:rsidP="0023639C">
      <w:pPr>
        <w:pStyle w:val="ListParagraph"/>
        <w:numPr>
          <w:ilvl w:val="1"/>
          <w:numId w:val="6"/>
        </w:numPr>
        <w:spacing w:after="60"/>
        <w:ind w:left="924" w:hanging="357"/>
        <w:contextualSpacing w:val="0"/>
        <w:jc w:val="both"/>
        <w:rPr>
          <w:rFonts w:ascii="Delius" w:hAnsi="Delius"/>
          <w:lang w:val="en-US"/>
        </w:rPr>
      </w:pPr>
      <w:r w:rsidRPr="002E2ECE">
        <w:rPr>
          <w:rFonts w:ascii="Delius" w:hAnsi="Delius"/>
          <w:lang w:val="en-US"/>
        </w:rPr>
        <w:t>School meals</w:t>
      </w:r>
    </w:p>
    <w:p w14:paraId="5656FE7E" w14:textId="5F4F3256" w:rsidR="00D800DB" w:rsidRPr="002E2ECE" w:rsidRDefault="00D800DB" w:rsidP="0023639C">
      <w:pPr>
        <w:pStyle w:val="ListParagraph"/>
        <w:numPr>
          <w:ilvl w:val="1"/>
          <w:numId w:val="6"/>
        </w:numPr>
        <w:spacing w:after="60"/>
        <w:ind w:left="924" w:hanging="357"/>
        <w:contextualSpacing w:val="0"/>
        <w:jc w:val="both"/>
        <w:rPr>
          <w:rFonts w:ascii="Delius" w:hAnsi="Delius"/>
          <w:lang w:val="en-US"/>
        </w:rPr>
      </w:pPr>
      <w:r w:rsidRPr="002E2ECE">
        <w:rPr>
          <w:rFonts w:ascii="Delius" w:hAnsi="Delius"/>
          <w:lang w:val="en-US"/>
        </w:rPr>
        <w:t>School milk scheme</w:t>
      </w:r>
    </w:p>
    <w:p w14:paraId="16C4E2B7" w14:textId="2560BACF" w:rsidR="000C59F4" w:rsidRPr="002E2ECE" w:rsidRDefault="00D60E57" w:rsidP="0023639C">
      <w:pPr>
        <w:pStyle w:val="ListParagraph"/>
        <w:numPr>
          <w:ilvl w:val="1"/>
          <w:numId w:val="6"/>
        </w:numPr>
        <w:spacing w:after="60"/>
        <w:ind w:left="924" w:hanging="357"/>
        <w:contextualSpacing w:val="0"/>
        <w:jc w:val="both"/>
        <w:rPr>
          <w:rFonts w:ascii="Delius" w:hAnsi="Delius"/>
          <w:lang w:val="en-US"/>
        </w:rPr>
      </w:pPr>
      <w:r w:rsidRPr="002E2ECE">
        <w:rPr>
          <w:rFonts w:ascii="Delius" w:hAnsi="Delius"/>
          <w:lang w:val="en-US"/>
        </w:rPr>
        <w:t>Before and/or after school care</w:t>
      </w:r>
    </w:p>
    <w:p w14:paraId="7E26F172" w14:textId="607B0BCD" w:rsidR="00830710" w:rsidRPr="002E2ECE" w:rsidRDefault="00EF1C8B" w:rsidP="0023639C">
      <w:pPr>
        <w:pStyle w:val="ListParagraph"/>
        <w:numPr>
          <w:ilvl w:val="1"/>
          <w:numId w:val="6"/>
        </w:numPr>
        <w:spacing w:after="60"/>
        <w:ind w:left="924" w:hanging="357"/>
        <w:contextualSpacing w:val="0"/>
        <w:jc w:val="both"/>
        <w:rPr>
          <w:rFonts w:ascii="Delius" w:hAnsi="Delius"/>
          <w:lang w:val="en-US"/>
        </w:rPr>
      </w:pPr>
      <w:r w:rsidRPr="002E2ECE">
        <w:rPr>
          <w:rFonts w:ascii="Delius" w:hAnsi="Delius"/>
          <w:lang w:val="en-US"/>
        </w:rPr>
        <w:t xml:space="preserve">Certain early years </w:t>
      </w:r>
      <w:r w:rsidR="00D800DB" w:rsidRPr="002E2ECE">
        <w:rPr>
          <w:rFonts w:ascii="Delius" w:hAnsi="Delius"/>
          <w:lang w:val="en-US"/>
        </w:rPr>
        <w:t>provision.</w:t>
      </w:r>
    </w:p>
    <w:p w14:paraId="4DC481F0" w14:textId="62EDD6B2" w:rsidR="00D60E57" w:rsidRPr="002E2ECE" w:rsidRDefault="006F12C0" w:rsidP="0023639C">
      <w:pPr>
        <w:pStyle w:val="ListParagraph"/>
        <w:numPr>
          <w:ilvl w:val="1"/>
          <w:numId w:val="6"/>
        </w:numPr>
        <w:spacing w:after="60"/>
        <w:ind w:left="924" w:hanging="357"/>
        <w:contextualSpacing w:val="0"/>
        <w:jc w:val="both"/>
        <w:rPr>
          <w:rFonts w:ascii="Delius" w:hAnsi="Delius"/>
          <w:lang w:val="en-US"/>
        </w:rPr>
      </w:pPr>
      <w:r w:rsidRPr="002E2ECE">
        <w:rPr>
          <w:rFonts w:ascii="Delius" w:hAnsi="Delius"/>
          <w:lang w:val="en-US"/>
        </w:rPr>
        <w:t xml:space="preserve">Boarding </w:t>
      </w:r>
      <w:r w:rsidR="00A27AD6" w:rsidRPr="002E2ECE">
        <w:rPr>
          <w:rFonts w:ascii="Delius" w:hAnsi="Delius"/>
          <w:lang w:val="en-US"/>
        </w:rPr>
        <w:t>costs</w:t>
      </w:r>
    </w:p>
    <w:p w14:paraId="089F5E7B" w14:textId="52857518" w:rsidR="00830710" w:rsidRPr="002E2ECE" w:rsidRDefault="00EF1C8B" w:rsidP="0023639C">
      <w:pPr>
        <w:pStyle w:val="ListParagraph"/>
        <w:numPr>
          <w:ilvl w:val="1"/>
          <w:numId w:val="6"/>
        </w:numPr>
        <w:ind w:left="924" w:hanging="357"/>
        <w:contextualSpacing w:val="0"/>
        <w:jc w:val="both"/>
        <w:rPr>
          <w:rFonts w:ascii="Delius" w:hAnsi="Delius"/>
          <w:lang w:val="en-US"/>
        </w:rPr>
      </w:pPr>
      <w:r w:rsidRPr="002E2ECE">
        <w:rPr>
          <w:rFonts w:ascii="Delius" w:hAnsi="Delius"/>
          <w:lang w:val="en-US"/>
        </w:rPr>
        <w:t xml:space="preserve">Community </w:t>
      </w:r>
      <w:r w:rsidR="00830710" w:rsidRPr="002E2ECE">
        <w:rPr>
          <w:rFonts w:ascii="Delius" w:hAnsi="Delius"/>
          <w:lang w:val="en-US"/>
        </w:rPr>
        <w:t>facilities</w:t>
      </w:r>
      <w:r w:rsidR="00D800DB" w:rsidRPr="002E2ECE">
        <w:rPr>
          <w:rFonts w:ascii="Delius" w:hAnsi="Delius"/>
          <w:lang w:val="en-US"/>
        </w:rPr>
        <w:t xml:space="preserve"> </w:t>
      </w:r>
      <w:r w:rsidR="00A327A8" w:rsidRPr="002E2ECE">
        <w:rPr>
          <w:rFonts w:ascii="Delius" w:hAnsi="Delius"/>
          <w:lang w:val="en-US"/>
        </w:rPr>
        <w:t>(</w:t>
      </w:r>
      <w:r w:rsidR="00D800DB" w:rsidRPr="002E2ECE">
        <w:rPr>
          <w:rFonts w:ascii="Delius" w:hAnsi="Delius"/>
          <w:lang w:val="en-US"/>
        </w:rPr>
        <w:t xml:space="preserve">dealt with separately from this </w:t>
      </w:r>
      <w:r w:rsidR="003153C1" w:rsidRPr="002E2ECE">
        <w:rPr>
          <w:rFonts w:ascii="Delius" w:hAnsi="Delius"/>
          <w:lang w:val="en-US"/>
        </w:rPr>
        <w:t>Policy</w:t>
      </w:r>
      <w:r w:rsidR="00D800DB" w:rsidRPr="002E2ECE">
        <w:rPr>
          <w:rFonts w:ascii="Delius" w:hAnsi="Delius"/>
          <w:lang w:val="en-US"/>
        </w:rPr>
        <w:t xml:space="preserve"> in hire agreements</w:t>
      </w:r>
      <w:r w:rsidR="00A327A8" w:rsidRPr="002E2ECE">
        <w:rPr>
          <w:rFonts w:ascii="Delius" w:hAnsi="Delius"/>
          <w:lang w:val="en-US"/>
        </w:rPr>
        <w:t>)</w:t>
      </w:r>
      <w:r w:rsidR="00D800DB" w:rsidRPr="002E2ECE">
        <w:rPr>
          <w:rFonts w:ascii="Delius" w:hAnsi="Delius"/>
          <w:lang w:val="en-US"/>
        </w:rPr>
        <w:t>.</w:t>
      </w:r>
    </w:p>
    <w:p w14:paraId="7E4B48A1" w14:textId="53A461A1" w:rsidR="00991A69" w:rsidRPr="002E2ECE" w:rsidRDefault="001B6567" w:rsidP="0023639C">
      <w:pPr>
        <w:jc w:val="both"/>
        <w:rPr>
          <w:rFonts w:ascii="Delius" w:hAnsi="Delius"/>
        </w:rPr>
      </w:pPr>
      <w:r w:rsidRPr="002E2ECE">
        <w:rPr>
          <w:rFonts w:ascii="Delius" w:hAnsi="Delius"/>
        </w:rPr>
        <w:t>Reasons for and the p</w:t>
      </w:r>
      <w:r w:rsidR="005B33E7" w:rsidRPr="002E2ECE">
        <w:rPr>
          <w:rFonts w:ascii="Delius" w:hAnsi="Delius"/>
        </w:rPr>
        <w:t>rocedures for handling these charges are described in more detail below.</w:t>
      </w:r>
    </w:p>
    <w:p w14:paraId="0E1F6ABD" w14:textId="57CD0D2F" w:rsidR="002C7D95" w:rsidRPr="002E2ECE" w:rsidRDefault="002C7D95" w:rsidP="0023639C">
      <w:pPr>
        <w:jc w:val="both"/>
        <w:rPr>
          <w:rFonts w:ascii="Delius" w:hAnsi="Delius"/>
          <w:lang w:val="en-US"/>
        </w:rPr>
      </w:pPr>
      <w:r w:rsidRPr="002E2ECE">
        <w:rPr>
          <w:rFonts w:ascii="Delius" w:hAnsi="Delius"/>
        </w:rPr>
        <w:t>Any annual charges associated with services or equipment hire schemes</w:t>
      </w:r>
      <w:r w:rsidR="00F92B1C" w:rsidRPr="002E2ECE">
        <w:rPr>
          <w:rFonts w:ascii="Delius" w:hAnsi="Delius"/>
        </w:rPr>
        <w:t>, including additional charges for out of warranty repairs or similar expenses</w:t>
      </w:r>
      <w:r w:rsidRPr="002E2ECE">
        <w:rPr>
          <w:rFonts w:ascii="Delius" w:hAnsi="Delius"/>
        </w:rPr>
        <w:t xml:space="preserve"> are explained in </w:t>
      </w:r>
      <w:r w:rsidR="00F92B1C" w:rsidRPr="002E2ECE">
        <w:rPr>
          <w:rFonts w:ascii="Delius" w:hAnsi="Delius"/>
        </w:rPr>
        <w:t>each</w:t>
      </w:r>
      <w:r w:rsidRPr="002E2ECE">
        <w:rPr>
          <w:rFonts w:ascii="Delius" w:hAnsi="Delius"/>
        </w:rPr>
        <w:t xml:space="preserve"> </w:t>
      </w:r>
      <w:r w:rsidR="005B33E7" w:rsidRPr="002E2ECE">
        <w:rPr>
          <w:rFonts w:ascii="Delius" w:hAnsi="Delius"/>
        </w:rPr>
        <w:t>contract or hire agreement</w:t>
      </w:r>
      <w:r w:rsidRPr="002E2ECE">
        <w:rPr>
          <w:rFonts w:ascii="Delius" w:hAnsi="Delius"/>
        </w:rPr>
        <w:t xml:space="preserve">. </w:t>
      </w:r>
      <w:r w:rsidR="00F92B1C" w:rsidRPr="002E2ECE">
        <w:rPr>
          <w:rFonts w:ascii="Delius" w:hAnsi="Delius"/>
        </w:rPr>
        <w:t>For more information about contracts</w:t>
      </w:r>
      <w:r w:rsidR="005B33E7" w:rsidRPr="002E2ECE">
        <w:rPr>
          <w:rFonts w:ascii="Delius" w:hAnsi="Delius"/>
        </w:rPr>
        <w:t xml:space="preserve"> and agreements</w:t>
      </w:r>
      <w:r w:rsidR="00F92B1C" w:rsidRPr="002E2ECE">
        <w:rPr>
          <w:rFonts w:ascii="Delius" w:hAnsi="Delius"/>
        </w:rPr>
        <w:t xml:space="preserve"> </w:t>
      </w:r>
      <w:r w:rsidR="0023639C" w:rsidRPr="0023639C">
        <w:rPr>
          <w:rFonts w:ascii="Delius" w:hAnsi="Delius"/>
        </w:rPr>
        <w:t>contact our office or the headteacher</w:t>
      </w:r>
      <w:r w:rsidR="00F92B1C" w:rsidRPr="0023639C">
        <w:rPr>
          <w:rFonts w:ascii="Delius" w:hAnsi="Delius"/>
        </w:rPr>
        <w:t>.</w:t>
      </w:r>
    </w:p>
    <w:p w14:paraId="704E28C9" w14:textId="211024C1" w:rsidR="00F167BC" w:rsidRPr="002E2ECE" w:rsidRDefault="00F167BC" w:rsidP="00590826">
      <w:pPr>
        <w:pStyle w:val="Heading2"/>
        <w:rPr>
          <w:rFonts w:ascii="Delius" w:hAnsi="Delius"/>
        </w:rPr>
      </w:pPr>
      <w:bookmarkStart w:id="26" w:name="_Toc175816718"/>
      <w:r w:rsidRPr="002E2ECE">
        <w:rPr>
          <w:rFonts w:ascii="Delius" w:hAnsi="Delius"/>
        </w:rPr>
        <w:t xml:space="preserve">Optional </w:t>
      </w:r>
      <w:r w:rsidR="00B36F8E" w:rsidRPr="002E2ECE">
        <w:rPr>
          <w:rFonts w:ascii="Delius" w:hAnsi="Delius"/>
        </w:rPr>
        <w:t>e</w:t>
      </w:r>
      <w:r w:rsidRPr="002E2ECE">
        <w:rPr>
          <w:rFonts w:ascii="Delius" w:hAnsi="Delius"/>
        </w:rPr>
        <w:t>xtras</w:t>
      </w:r>
      <w:bookmarkEnd w:id="26"/>
      <w:r w:rsidRPr="002E2ECE">
        <w:rPr>
          <w:rFonts w:ascii="Delius" w:hAnsi="Delius"/>
        </w:rPr>
        <w:t xml:space="preserve"> </w:t>
      </w:r>
    </w:p>
    <w:p w14:paraId="487322D9" w14:textId="5E774B58" w:rsidR="00F167BC" w:rsidRPr="002E2ECE" w:rsidRDefault="0023639C" w:rsidP="0023639C">
      <w:pPr>
        <w:spacing w:after="60"/>
        <w:jc w:val="both"/>
        <w:rPr>
          <w:rFonts w:ascii="Delius" w:hAnsi="Delius"/>
        </w:rPr>
      </w:pPr>
      <w:r>
        <w:rPr>
          <w:rFonts w:ascii="Delius" w:hAnsi="Delius"/>
        </w:rPr>
        <w:t>There are charges for:</w:t>
      </w:r>
    </w:p>
    <w:p w14:paraId="690B054D" w14:textId="4A464E6D" w:rsidR="00F167BC" w:rsidRPr="002E2ECE" w:rsidRDefault="006F49C4" w:rsidP="0023639C">
      <w:pPr>
        <w:pStyle w:val="ListParagraph"/>
        <w:numPr>
          <w:ilvl w:val="0"/>
          <w:numId w:val="8"/>
        </w:numPr>
        <w:spacing w:after="60"/>
        <w:ind w:left="924" w:hanging="357"/>
        <w:contextualSpacing w:val="0"/>
        <w:jc w:val="both"/>
        <w:rPr>
          <w:rFonts w:ascii="Delius" w:hAnsi="Delius"/>
        </w:rPr>
      </w:pPr>
      <w:r w:rsidRPr="002E2ECE">
        <w:rPr>
          <w:rFonts w:ascii="Delius" w:hAnsi="Delius"/>
        </w:rPr>
        <w:t xml:space="preserve">Transport (other than transport that is required to take </w:t>
      </w:r>
      <w:r w:rsidR="00F167BC" w:rsidRPr="002E2ECE">
        <w:rPr>
          <w:rFonts w:ascii="Delius" w:hAnsi="Delius"/>
        </w:rPr>
        <w:t>pupil</w:t>
      </w:r>
      <w:r w:rsidR="006F12C0" w:rsidRPr="002E2ECE">
        <w:rPr>
          <w:rFonts w:ascii="Delius" w:hAnsi="Delius"/>
        </w:rPr>
        <w:t>s</w:t>
      </w:r>
      <w:r w:rsidR="00F167BC" w:rsidRPr="002E2ECE">
        <w:rPr>
          <w:rFonts w:ascii="Delius" w:hAnsi="Delius"/>
        </w:rPr>
        <w:t xml:space="preserve"> to school or to other pre</w:t>
      </w:r>
      <w:r w:rsidR="0023639C">
        <w:rPr>
          <w:rFonts w:ascii="Delius" w:hAnsi="Delius"/>
        </w:rPr>
        <w:t xml:space="preserve">mises where the </w:t>
      </w:r>
      <w:r w:rsidR="006F12C0" w:rsidRPr="0023639C">
        <w:rPr>
          <w:rFonts w:ascii="Delius" w:hAnsi="Delius"/>
        </w:rPr>
        <w:t>trust board</w:t>
      </w:r>
      <w:r w:rsidR="00F167BC" w:rsidRPr="0023639C">
        <w:rPr>
          <w:rFonts w:ascii="Delius" w:hAnsi="Delius"/>
        </w:rPr>
        <w:t xml:space="preserve"> </w:t>
      </w:r>
      <w:r w:rsidR="00F167BC" w:rsidRPr="002E2ECE">
        <w:rPr>
          <w:rFonts w:ascii="Delius" w:hAnsi="Delius"/>
        </w:rPr>
        <w:t>have arranged for pupil</w:t>
      </w:r>
      <w:r w:rsidR="006F12C0" w:rsidRPr="002E2ECE">
        <w:rPr>
          <w:rFonts w:ascii="Delius" w:hAnsi="Delius"/>
        </w:rPr>
        <w:t>s</w:t>
      </w:r>
      <w:r w:rsidR="00F167BC" w:rsidRPr="002E2ECE">
        <w:rPr>
          <w:rFonts w:ascii="Delius" w:hAnsi="Delius"/>
        </w:rPr>
        <w:t xml:space="preserve"> to be provided with education</w:t>
      </w:r>
      <w:r w:rsidR="00A92FBE" w:rsidRPr="002E2ECE">
        <w:rPr>
          <w:rFonts w:ascii="Delius" w:hAnsi="Delius"/>
        </w:rPr>
        <w:t>).</w:t>
      </w:r>
      <w:r w:rsidR="00F167BC" w:rsidRPr="002E2ECE">
        <w:rPr>
          <w:rFonts w:ascii="Delius" w:hAnsi="Delius"/>
        </w:rPr>
        <w:t xml:space="preserve"> </w:t>
      </w:r>
    </w:p>
    <w:p w14:paraId="7678FED0" w14:textId="4262CD63" w:rsidR="00F167BC" w:rsidRPr="002E2ECE" w:rsidRDefault="006F49C4" w:rsidP="0023639C">
      <w:pPr>
        <w:pStyle w:val="ListParagraph"/>
        <w:numPr>
          <w:ilvl w:val="0"/>
          <w:numId w:val="8"/>
        </w:numPr>
        <w:spacing w:after="60"/>
        <w:ind w:left="924" w:hanging="357"/>
        <w:contextualSpacing w:val="0"/>
        <w:jc w:val="both"/>
        <w:rPr>
          <w:rFonts w:ascii="Delius" w:hAnsi="Delius"/>
        </w:rPr>
      </w:pPr>
      <w:r w:rsidRPr="002E2ECE">
        <w:rPr>
          <w:rFonts w:ascii="Delius" w:hAnsi="Delius"/>
        </w:rPr>
        <w:lastRenderedPageBreak/>
        <w:t>Board and lodging for a pupil on a residential visit (</w:t>
      </w:r>
      <w:r w:rsidR="006F12C0" w:rsidRPr="002E2ECE">
        <w:rPr>
          <w:rFonts w:ascii="Delius" w:hAnsi="Delius"/>
        </w:rPr>
        <w:t>unless</w:t>
      </w:r>
      <w:r w:rsidR="00F167BC" w:rsidRPr="002E2ECE">
        <w:rPr>
          <w:rFonts w:ascii="Delius" w:hAnsi="Delius"/>
        </w:rPr>
        <w:t xml:space="preserve"> remission </w:t>
      </w:r>
      <w:r w:rsidR="006F12C0" w:rsidRPr="002E2ECE">
        <w:rPr>
          <w:rFonts w:ascii="Delius" w:hAnsi="Delius"/>
        </w:rPr>
        <w:t>is granted</w:t>
      </w:r>
      <w:r w:rsidR="00F167BC" w:rsidRPr="002E2ECE">
        <w:rPr>
          <w:rFonts w:ascii="Delius" w:hAnsi="Delius"/>
        </w:rPr>
        <w:t>)</w:t>
      </w:r>
    </w:p>
    <w:p w14:paraId="2C2D9C70" w14:textId="5498A6FF" w:rsidR="005C27AE" w:rsidRPr="002E2ECE" w:rsidRDefault="006F49C4" w:rsidP="0023639C">
      <w:pPr>
        <w:pStyle w:val="ListParagraph"/>
        <w:numPr>
          <w:ilvl w:val="0"/>
          <w:numId w:val="8"/>
        </w:numPr>
        <w:ind w:left="924" w:hanging="357"/>
        <w:contextualSpacing w:val="0"/>
        <w:jc w:val="both"/>
        <w:rPr>
          <w:rFonts w:ascii="Delius" w:hAnsi="Delius"/>
        </w:rPr>
      </w:pPr>
      <w:r w:rsidRPr="002E2ECE">
        <w:rPr>
          <w:rFonts w:ascii="Delius" w:hAnsi="Delius"/>
        </w:rPr>
        <w:t xml:space="preserve">Extended </w:t>
      </w:r>
      <w:r w:rsidR="00F167BC" w:rsidRPr="002E2ECE">
        <w:rPr>
          <w:rFonts w:ascii="Delius" w:hAnsi="Delius"/>
        </w:rPr>
        <w:t xml:space="preserve">day services offered to pupils (for example breakfast club, </w:t>
      </w:r>
      <w:r w:rsidR="00DE2A29" w:rsidRPr="002E2ECE">
        <w:rPr>
          <w:rFonts w:ascii="Delius" w:hAnsi="Delius"/>
        </w:rPr>
        <w:t xml:space="preserve">lunchtime and </w:t>
      </w:r>
      <w:r w:rsidR="00F167BC" w:rsidRPr="002E2ECE">
        <w:rPr>
          <w:rFonts w:ascii="Delius" w:hAnsi="Delius"/>
        </w:rPr>
        <w:t xml:space="preserve">after-school clubs, tea and supervised homework sessions where this is run under the responsibility of the </w:t>
      </w:r>
      <w:r w:rsidR="006F12C0" w:rsidRPr="0023639C">
        <w:rPr>
          <w:rFonts w:ascii="Delius" w:hAnsi="Delius"/>
        </w:rPr>
        <w:t>trust board</w:t>
      </w:r>
      <w:r w:rsidR="00F167BC" w:rsidRPr="002E2ECE">
        <w:rPr>
          <w:rFonts w:ascii="Delius" w:hAnsi="Delius"/>
        </w:rPr>
        <w:t xml:space="preserve">). </w:t>
      </w:r>
    </w:p>
    <w:p w14:paraId="67CEAD05" w14:textId="6D2FDF67" w:rsidR="00F167BC" w:rsidRPr="002E2ECE" w:rsidRDefault="00F167BC" w:rsidP="0023639C">
      <w:pPr>
        <w:spacing w:after="60"/>
        <w:jc w:val="both"/>
        <w:rPr>
          <w:rFonts w:ascii="Delius" w:hAnsi="Delius"/>
        </w:rPr>
      </w:pPr>
      <w:r w:rsidRPr="002E2ECE">
        <w:rPr>
          <w:rFonts w:ascii="Delius" w:hAnsi="Delius"/>
        </w:rPr>
        <w:t xml:space="preserve">In calculating the cost of optional extras an amount may be included </w:t>
      </w:r>
      <w:r w:rsidR="005C27AE" w:rsidRPr="002E2ECE">
        <w:rPr>
          <w:rFonts w:ascii="Delius" w:hAnsi="Delius"/>
        </w:rPr>
        <w:t>for</w:t>
      </w:r>
      <w:r w:rsidRPr="002E2ECE">
        <w:rPr>
          <w:rFonts w:ascii="Delius" w:hAnsi="Delius"/>
        </w:rPr>
        <w:t xml:space="preserve">: </w:t>
      </w:r>
    </w:p>
    <w:p w14:paraId="189980E2" w14:textId="069FEACD" w:rsidR="00F167BC" w:rsidRPr="002E2ECE" w:rsidRDefault="00042E56" w:rsidP="0023639C">
      <w:pPr>
        <w:pStyle w:val="ListParagraph"/>
        <w:numPr>
          <w:ilvl w:val="0"/>
          <w:numId w:val="8"/>
        </w:numPr>
        <w:spacing w:after="60"/>
        <w:ind w:left="924" w:hanging="357"/>
        <w:contextualSpacing w:val="0"/>
        <w:jc w:val="both"/>
        <w:rPr>
          <w:rFonts w:ascii="Delius" w:hAnsi="Delius"/>
        </w:rPr>
      </w:pPr>
      <w:r w:rsidRPr="002E2ECE">
        <w:rPr>
          <w:rFonts w:ascii="Delius" w:hAnsi="Delius"/>
        </w:rPr>
        <w:t>Any materials, books, instruments, or equipment provided in connection with the optional extra.</w:t>
      </w:r>
      <w:r w:rsidR="00F167BC" w:rsidRPr="002E2ECE">
        <w:rPr>
          <w:rFonts w:ascii="Delius" w:hAnsi="Delius"/>
        </w:rPr>
        <w:t xml:space="preserve"> </w:t>
      </w:r>
    </w:p>
    <w:p w14:paraId="649A7E0A" w14:textId="47B65798" w:rsidR="00F167BC" w:rsidRPr="002E2ECE" w:rsidRDefault="00042E56" w:rsidP="0023639C">
      <w:pPr>
        <w:pStyle w:val="ListParagraph"/>
        <w:numPr>
          <w:ilvl w:val="0"/>
          <w:numId w:val="8"/>
        </w:numPr>
        <w:spacing w:after="60"/>
        <w:ind w:left="924" w:hanging="357"/>
        <w:contextualSpacing w:val="0"/>
        <w:jc w:val="both"/>
        <w:rPr>
          <w:rFonts w:ascii="Delius" w:hAnsi="Delius"/>
        </w:rPr>
      </w:pPr>
      <w:r w:rsidRPr="002E2ECE">
        <w:rPr>
          <w:rFonts w:ascii="Delius" w:hAnsi="Delius"/>
        </w:rPr>
        <w:t>The cost of buildings and accommodation</w:t>
      </w:r>
    </w:p>
    <w:p w14:paraId="623F9D05" w14:textId="71A482DA" w:rsidR="00F167BC" w:rsidRPr="002E2ECE" w:rsidRDefault="00042E56" w:rsidP="0023639C">
      <w:pPr>
        <w:pStyle w:val="ListParagraph"/>
        <w:numPr>
          <w:ilvl w:val="0"/>
          <w:numId w:val="8"/>
        </w:numPr>
        <w:spacing w:after="60"/>
        <w:ind w:left="924" w:hanging="357"/>
        <w:contextualSpacing w:val="0"/>
        <w:jc w:val="both"/>
        <w:rPr>
          <w:rFonts w:ascii="Delius" w:hAnsi="Delius"/>
        </w:rPr>
      </w:pPr>
      <w:r w:rsidRPr="002E2ECE">
        <w:rPr>
          <w:rFonts w:ascii="Delius" w:hAnsi="Delius"/>
        </w:rPr>
        <w:t xml:space="preserve">Non-teaching </w:t>
      </w:r>
      <w:r w:rsidR="00A327A8" w:rsidRPr="002E2ECE">
        <w:rPr>
          <w:rFonts w:ascii="Delius" w:hAnsi="Delius"/>
        </w:rPr>
        <w:t>staff.</w:t>
      </w:r>
      <w:r w:rsidRPr="002E2ECE">
        <w:rPr>
          <w:rFonts w:ascii="Delius" w:hAnsi="Delius"/>
        </w:rPr>
        <w:t xml:space="preserve"> </w:t>
      </w:r>
    </w:p>
    <w:p w14:paraId="287FC46C" w14:textId="4B65A49A" w:rsidR="00F167BC" w:rsidRPr="002E2ECE" w:rsidRDefault="00042E56" w:rsidP="0023639C">
      <w:pPr>
        <w:pStyle w:val="ListParagraph"/>
        <w:numPr>
          <w:ilvl w:val="0"/>
          <w:numId w:val="8"/>
        </w:numPr>
        <w:spacing w:after="60"/>
        <w:ind w:left="924" w:hanging="357"/>
        <w:contextualSpacing w:val="0"/>
        <w:jc w:val="both"/>
        <w:rPr>
          <w:rFonts w:ascii="Delius" w:hAnsi="Delius"/>
        </w:rPr>
      </w:pPr>
      <w:r w:rsidRPr="002E2ECE">
        <w:rPr>
          <w:rFonts w:ascii="Delius" w:hAnsi="Delius"/>
        </w:rPr>
        <w:t>Teaching staff engaged under contracts for services purely to provide an optional extra, this includes supply teachers engaged specifically to provide the optional extra</w:t>
      </w:r>
      <w:r w:rsidR="00A327A8" w:rsidRPr="002E2ECE">
        <w:rPr>
          <w:rFonts w:ascii="Delius" w:hAnsi="Delius"/>
        </w:rPr>
        <w:t>.</w:t>
      </w:r>
    </w:p>
    <w:p w14:paraId="0870EE40" w14:textId="603884E2" w:rsidR="00F167BC" w:rsidRPr="002E2ECE" w:rsidRDefault="00042E56" w:rsidP="0023639C">
      <w:pPr>
        <w:pStyle w:val="ListParagraph"/>
        <w:numPr>
          <w:ilvl w:val="0"/>
          <w:numId w:val="8"/>
        </w:numPr>
        <w:ind w:left="924" w:hanging="357"/>
        <w:contextualSpacing w:val="0"/>
        <w:jc w:val="both"/>
        <w:rPr>
          <w:rFonts w:ascii="Delius" w:hAnsi="Delius"/>
        </w:rPr>
      </w:pPr>
      <w:r w:rsidRPr="002E2ECE">
        <w:rPr>
          <w:rFonts w:ascii="Delius" w:hAnsi="Delius"/>
        </w:rPr>
        <w:t xml:space="preserve">The cost, or an appropriate proportion of the costs, for teaching staff employed to provide tuition in playing </w:t>
      </w:r>
      <w:r w:rsidR="00F167BC" w:rsidRPr="002E2ECE">
        <w:rPr>
          <w:rFonts w:ascii="Delius" w:hAnsi="Delius"/>
        </w:rPr>
        <w:t xml:space="preserve">a musical instrument, or vocal tuition, where the tuition is an optional extra. </w:t>
      </w:r>
    </w:p>
    <w:p w14:paraId="48483E9B" w14:textId="18847461" w:rsidR="00F167BC" w:rsidRPr="002E2ECE" w:rsidRDefault="00F167BC" w:rsidP="0023639C">
      <w:pPr>
        <w:jc w:val="both"/>
        <w:rPr>
          <w:rFonts w:ascii="Delius" w:hAnsi="Delius"/>
        </w:rPr>
      </w:pPr>
      <w:r w:rsidRPr="002E2ECE">
        <w:rPr>
          <w:rFonts w:ascii="Delius" w:hAnsi="Delius"/>
        </w:rPr>
        <w:t>Any charge made in respect of individual pupils will not exceed the actual cost of providing the optional extra activity, divided equally by the number of pupils participating.</w:t>
      </w:r>
      <w:r w:rsidR="0061178E" w:rsidRPr="002E2ECE">
        <w:rPr>
          <w:rFonts w:ascii="Delius" w:hAnsi="Delius"/>
        </w:rPr>
        <w:t xml:space="preserve">  Families on a low income who are unable to pay such charges should speak to </w:t>
      </w:r>
      <w:r w:rsidR="0023639C">
        <w:rPr>
          <w:rFonts w:ascii="Delius" w:hAnsi="Delius"/>
        </w:rPr>
        <w:t>a member of the senior leadership team</w:t>
      </w:r>
      <w:r w:rsidR="0061178E" w:rsidRPr="0023639C">
        <w:rPr>
          <w:rFonts w:ascii="Delius" w:hAnsi="Delius"/>
        </w:rPr>
        <w:t xml:space="preserve"> </w:t>
      </w:r>
      <w:r w:rsidR="0061178E" w:rsidRPr="002E2ECE">
        <w:rPr>
          <w:rFonts w:ascii="Delius" w:hAnsi="Delius"/>
          <w:color w:val="000000"/>
        </w:rPr>
        <w:t>about remission</w:t>
      </w:r>
      <w:r w:rsidR="0051167C" w:rsidRPr="002E2ECE">
        <w:rPr>
          <w:rFonts w:ascii="Delius" w:hAnsi="Delius"/>
          <w:color w:val="000000"/>
        </w:rPr>
        <w:t>,</w:t>
      </w:r>
      <w:r w:rsidR="0061178E" w:rsidRPr="002E2ECE">
        <w:rPr>
          <w:rFonts w:ascii="Delius" w:hAnsi="Delius"/>
          <w:color w:val="000000"/>
        </w:rPr>
        <w:t xml:space="preserve"> </w:t>
      </w:r>
      <w:r w:rsidR="0061178E" w:rsidRPr="002E2ECE">
        <w:rPr>
          <w:rFonts w:ascii="Delius" w:hAnsi="Delius"/>
        </w:rPr>
        <w:t>in complete confidence.</w:t>
      </w:r>
    </w:p>
    <w:p w14:paraId="64B253E3" w14:textId="77777777" w:rsidR="007819B5" w:rsidRPr="002E2ECE" w:rsidRDefault="007819B5" w:rsidP="00590826">
      <w:pPr>
        <w:pStyle w:val="Heading2"/>
        <w:rPr>
          <w:rFonts w:ascii="Delius" w:hAnsi="Delius"/>
        </w:rPr>
      </w:pPr>
      <w:bookmarkStart w:id="27" w:name="_Toc175816719"/>
      <w:r w:rsidRPr="002E2ECE">
        <w:rPr>
          <w:rFonts w:ascii="Delius" w:hAnsi="Delius"/>
        </w:rPr>
        <w:t>Music tuition</w:t>
      </w:r>
      <w:bookmarkEnd w:id="27"/>
    </w:p>
    <w:p w14:paraId="147A11B8" w14:textId="55607D8A" w:rsidR="007819B5" w:rsidRPr="002E2ECE" w:rsidRDefault="007819B5" w:rsidP="0023639C">
      <w:pPr>
        <w:jc w:val="both"/>
        <w:rPr>
          <w:rFonts w:ascii="Delius" w:hAnsi="Delius"/>
        </w:rPr>
      </w:pPr>
      <w:r w:rsidRPr="002E2ECE">
        <w:rPr>
          <w:rFonts w:ascii="Delius" w:hAnsi="Delius"/>
        </w:rPr>
        <w:t>A charge will be made for vocal and musical instrument tuition for either an individual pupil or groups of any appropriate size</w:t>
      </w:r>
      <w:r w:rsidR="00400602" w:rsidRPr="002E2ECE">
        <w:rPr>
          <w:rFonts w:ascii="Delius" w:hAnsi="Delius"/>
        </w:rPr>
        <w:t xml:space="preserve"> when it is provided at the request of the pupil’s parent</w:t>
      </w:r>
      <w:r w:rsidRPr="002E2ECE">
        <w:rPr>
          <w:rFonts w:ascii="Delius" w:hAnsi="Delius"/>
        </w:rPr>
        <w:t>.</w:t>
      </w:r>
    </w:p>
    <w:p w14:paraId="2A067006" w14:textId="31484967" w:rsidR="007819B5" w:rsidRPr="002E2ECE" w:rsidRDefault="007819B5" w:rsidP="0023639C">
      <w:pPr>
        <w:jc w:val="both"/>
        <w:rPr>
          <w:rFonts w:ascii="Delius" w:hAnsi="Delius"/>
        </w:rPr>
      </w:pPr>
      <w:r w:rsidRPr="002E2ECE">
        <w:rPr>
          <w:rFonts w:ascii="Delius" w:hAnsi="Delius"/>
        </w:rPr>
        <w:t xml:space="preserve">National charging guidance </w:t>
      </w:r>
      <w:r w:rsidR="00D60E57" w:rsidRPr="002E2ECE">
        <w:rPr>
          <w:rFonts w:ascii="Delius" w:hAnsi="Delius"/>
        </w:rPr>
        <w:t>will be</w:t>
      </w:r>
      <w:r w:rsidRPr="002E2ECE">
        <w:rPr>
          <w:rFonts w:ascii="Delius" w:hAnsi="Delius"/>
        </w:rPr>
        <w:t xml:space="preserve"> followed, and no charge will be made in respect of a pupil who is looked after by a local authority (within the meaning of section 22(l) of the Children Act 1989).</w:t>
      </w:r>
    </w:p>
    <w:p w14:paraId="217A22C8" w14:textId="639DD3B5" w:rsidR="00D361E4" w:rsidRPr="002E2ECE" w:rsidRDefault="00D361E4" w:rsidP="00590826">
      <w:pPr>
        <w:pStyle w:val="Heading2"/>
        <w:rPr>
          <w:rFonts w:ascii="Delius" w:hAnsi="Delius"/>
        </w:rPr>
      </w:pPr>
      <w:bookmarkStart w:id="28" w:name="_Toc175816720"/>
      <w:r w:rsidRPr="002E2ECE">
        <w:rPr>
          <w:rFonts w:ascii="Delius" w:hAnsi="Delius"/>
        </w:rPr>
        <w:t xml:space="preserve">School </w:t>
      </w:r>
      <w:r w:rsidR="00B36F8E" w:rsidRPr="002E2ECE">
        <w:rPr>
          <w:rFonts w:ascii="Delius" w:hAnsi="Delius"/>
        </w:rPr>
        <w:t>m</w:t>
      </w:r>
      <w:r w:rsidRPr="002E2ECE">
        <w:rPr>
          <w:rFonts w:ascii="Delius" w:hAnsi="Delius"/>
        </w:rPr>
        <w:t>eals</w:t>
      </w:r>
      <w:bookmarkEnd w:id="28"/>
    </w:p>
    <w:p w14:paraId="06CE75F0" w14:textId="7FED0E31" w:rsidR="00A27AD6" w:rsidRPr="002E2ECE" w:rsidRDefault="00D361E4" w:rsidP="0023639C">
      <w:pPr>
        <w:jc w:val="both"/>
        <w:rPr>
          <w:rFonts w:ascii="Delius" w:hAnsi="Delius" w:cs="Calibri"/>
        </w:rPr>
      </w:pPr>
      <w:r w:rsidRPr="0543B14E">
        <w:rPr>
          <w:rFonts w:ascii="Delius" w:hAnsi="Delius"/>
        </w:rPr>
        <w:t>School meals are available to pupils at a cost of £</w:t>
      </w:r>
      <w:r w:rsidR="51495068" w:rsidRPr="0543B14E">
        <w:rPr>
          <w:rFonts w:ascii="Delius" w:hAnsi="Delius"/>
        </w:rPr>
        <w:t>3.40</w:t>
      </w:r>
      <w:r w:rsidRPr="0543B14E">
        <w:rPr>
          <w:rFonts w:ascii="Delius" w:hAnsi="Delius"/>
        </w:rPr>
        <w:t xml:space="preserve"> per day or free of charge to the pupils of families entitled to free school meals.</w:t>
      </w:r>
      <w:r w:rsidRPr="0543B14E">
        <w:rPr>
          <w:rFonts w:ascii="Delius" w:hAnsi="Delius" w:cs="Calibri"/>
        </w:rPr>
        <w:t xml:space="preserve">  </w:t>
      </w:r>
    </w:p>
    <w:p w14:paraId="65950AA0" w14:textId="11A6E0D0" w:rsidR="00D361E4" w:rsidRPr="002E2ECE" w:rsidRDefault="00D5697C" w:rsidP="0023639C">
      <w:pPr>
        <w:jc w:val="both"/>
        <w:rPr>
          <w:rFonts w:ascii="Delius" w:hAnsi="Delius" w:cs="Calibri"/>
        </w:rPr>
      </w:pPr>
      <w:r w:rsidRPr="002E2ECE">
        <w:rPr>
          <w:rFonts w:ascii="Delius" w:hAnsi="Delius" w:cs="Calibri"/>
        </w:rPr>
        <w:t xml:space="preserve">Families can find out how to </w:t>
      </w:r>
      <w:hyperlink r:id="rId21" w:history="1">
        <w:r w:rsidRPr="002E2ECE">
          <w:rPr>
            <w:rStyle w:val="Hyperlink"/>
            <w:rFonts w:ascii="Delius" w:hAnsi="Delius"/>
          </w:rPr>
          <w:t>Apply for free school meals - GOV.UK (www.gov.uk)</w:t>
        </w:r>
      </w:hyperlink>
      <w:r w:rsidRPr="002E2ECE">
        <w:rPr>
          <w:rFonts w:ascii="Delius" w:hAnsi="Delius" w:cs="Calibri"/>
        </w:rPr>
        <w:t xml:space="preserve"> or they can apply directly to their home Local Authority at </w:t>
      </w:r>
      <w:hyperlink r:id="rId22" w:history="1">
        <w:r w:rsidR="006F18B8" w:rsidRPr="002E2ECE">
          <w:rPr>
            <w:rStyle w:val="Hyperlink"/>
            <w:rFonts w:ascii="Delius" w:hAnsi="Delius"/>
          </w:rPr>
          <w:t>Citizen Portal - Sign in (westmorlandandfurness.gov.uk)</w:t>
        </w:r>
      </w:hyperlink>
      <w:r w:rsidRPr="002E2ECE">
        <w:rPr>
          <w:rFonts w:ascii="Delius" w:hAnsi="Delius" w:cs="Calibri"/>
        </w:rPr>
        <w:t>.</w:t>
      </w:r>
      <w:r w:rsidR="007E1AEA" w:rsidRPr="002E2ECE">
        <w:rPr>
          <w:rFonts w:ascii="Delius" w:hAnsi="Delius" w:cs="Calibri"/>
        </w:rPr>
        <w:t xml:space="preserve">  Families needing help to do this can ask at the school office.</w:t>
      </w:r>
    </w:p>
    <w:p w14:paraId="376F3E7C" w14:textId="0627C247" w:rsidR="007E1AEA" w:rsidRDefault="00D361E4" w:rsidP="0023639C">
      <w:pPr>
        <w:jc w:val="both"/>
        <w:rPr>
          <w:rFonts w:ascii="Delius" w:hAnsi="Delius"/>
          <w:b/>
          <w:bCs/>
        </w:rPr>
      </w:pPr>
      <w:r w:rsidRPr="002E2ECE">
        <w:rPr>
          <w:rFonts w:ascii="Delius" w:hAnsi="Delius"/>
          <w:b/>
          <w:bCs/>
        </w:rPr>
        <w:t>Payment for school meals is required in advance</w:t>
      </w:r>
      <w:r w:rsidR="001C555C">
        <w:rPr>
          <w:rFonts w:ascii="Delius" w:hAnsi="Delius"/>
          <w:b/>
          <w:bCs/>
        </w:rPr>
        <w:t xml:space="preserve"> via School Hub</w:t>
      </w:r>
      <w:r w:rsidR="00E729CE">
        <w:rPr>
          <w:rFonts w:ascii="Delius" w:hAnsi="Delius"/>
          <w:b/>
          <w:bCs/>
        </w:rPr>
        <w:t>.</w:t>
      </w:r>
    </w:p>
    <w:p w14:paraId="31F646FA" w14:textId="5A40355C" w:rsidR="00E729CE" w:rsidRPr="00E729CE" w:rsidRDefault="00E729CE" w:rsidP="00E729CE">
      <w:pPr>
        <w:jc w:val="both"/>
        <w:rPr>
          <w:rFonts w:ascii="Delius" w:hAnsi="Delius"/>
          <w:szCs w:val="22"/>
          <w:highlight w:val="cyan"/>
        </w:rPr>
      </w:pPr>
      <w:r w:rsidRPr="00E729CE">
        <w:rPr>
          <w:rFonts w:ascii="Delius" w:hAnsi="Delius"/>
          <w:highlight w:val="cyan"/>
        </w:rPr>
        <w:t xml:space="preserve">To prevent arrears accumulating, protect the school budget and to support families with planning and budgeting, we use the cashless </w:t>
      </w:r>
      <w:r>
        <w:rPr>
          <w:rFonts w:ascii="Delius" w:hAnsi="Delius"/>
          <w:highlight w:val="cyan"/>
        </w:rPr>
        <w:t xml:space="preserve">catering service, School Hub, </w:t>
      </w:r>
      <w:r w:rsidRPr="00E729CE">
        <w:rPr>
          <w:rFonts w:ascii="Delius" w:hAnsi="Delius"/>
          <w:highlight w:val="cyan"/>
        </w:rPr>
        <w:t xml:space="preserve">who can take school meal bookings and payments online directly from families.  Parents and carers can only order meals online if payments on the School Hub are up to date week by week in advance.  </w:t>
      </w:r>
      <w:r>
        <w:rPr>
          <w:rFonts w:ascii="Delius" w:hAnsi="Delius"/>
          <w:highlight w:val="cyan"/>
        </w:rPr>
        <w:t xml:space="preserve">School Hub </w:t>
      </w:r>
      <w:r w:rsidRPr="00E729CE">
        <w:rPr>
          <w:rFonts w:ascii="Delius" w:hAnsi="Delius"/>
          <w:highlight w:val="cyan"/>
        </w:rPr>
        <w:t xml:space="preserve">has its own payment terms and debt recovery policy that users will be directed to agree to when they sign up for an account.  We can and will still accept cash if necessary. </w:t>
      </w:r>
    </w:p>
    <w:p w14:paraId="500DACE7" w14:textId="0D1ABB8B" w:rsidR="00E729CE" w:rsidRPr="00E729CE" w:rsidRDefault="00E729CE" w:rsidP="00E729CE">
      <w:pPr>
        <w:jc w:val="both"/>
        <w:rPr>
          <w:rFonts w:ascii="Delius" w:hAnsi="Delius"/>
          <w:highlight w:val="cyan"/>
        </w:rPr>
      </w:pPr>
      <w:r w:rsidRPr="00E729CE">
        <w:rPr>
          <w:rFonts w:ascii="Delius" w:hAnsi="Delius"/>
          <w:highlight w:val="cyan"/>
        </w:rPr>
        <w:t>If a pupil’s entitlement to free school meals has expired, a parent or carer must provide a packed lunch or register with School Hub and make advanced payment for any school meals to be taken.</w:t>
      </w:r>
    </w:p>
    <w:p w14:paraId="37AEE9B8" w14:textId="7EDAC688" w:rsidR="00E729CE" w:rsidRPr="00E729CE" w:rsidRDefault="00E729CE" w:rsidP="00E729CE">
      <w:pPr>
        <w:jc w:val="both"/>
        <w:rPr>
          <w:rFonts w:ascii="Delius" w:hAnsi="Delius"/>
          <w:highlight w:val="cyan"/>
        </w:rPr>
      </w:pPr>
      <w:r w:rsidRPr="00E729CE">
        <w:rPr>
          <w:rFonts w:ascii="Delius" w:hAnsi="Delius"/>
          <w:highlight w:val="cyan"/>
        </w:rPr>
        <w:t>If a pupil arrives at school without a prepaid school meal booked for them or a packed lunch, we will use their emergency contact information to find out if suitable meal arrangements have been made. School is not obliged to provide a meal without payment or when there is no entitlement to a free school meal.</w:t>
      </w:r>
    </w:p>
    <w:p w14:paraId="4C48FC7A" w14:textId="78B7CE04" w:rsidR="00E729CE" w:rsidRPr="00E729CE" w:rsidRDefault="00E729CE" w:rsidP="00E729CE">
      <w:pPr>
        <w:jc w:val="both"/>
        <w:rPr>
          <w:rFonts w:ascii="Delius" w:hAnsi="Delius"/>
          <w:highlight w:val="cyan"/>
        </w:rPr>
      </w:pPr>
      <w:r w:rsidRPr="00E729CE">
        <w:rPr>
          <w:rFonts w:ascii="Delius" w:hAnsi="Delius"/>
          <w:highlight w:val="cyan"/>
        </w:rPr>
        <w:t xml:space="preserve">If there are no suitable lunch arrangements or the emergency contacts are unreachable, school can allow a child to take a school meal, and their parent or carer must pay the school the money owed on the next school day. If this happens 3 times, the account with School Hub will be frozen by School Hub until full payment is made to them and/or us.   </w:t>
      </w:r>
    </w:p>
    <w:p w14:paraId="270ABCD9" w14:textId="673CAFB5" w:rsidR="00E729CE" w:rsidRPr="00E729CE" w:rsidRDefault="00E729CE" w:rsidP="00E729CE">
      <w:pPr>
        <w:jc w:val="both"/>
        <w:rPr>
          <w:rFonts w:ascii="Delius" w:hAnsi="Delius"/>
        </w:rPr>
      </w:pPr>
      <w:r w:rsidRPr="00E729CE">
        <w:rPr>
          <w:rFonts w:ascii="Delius" w:hAnsi="Delius"/>
          <w:highlight w:val="cyan"/>
        </w:rPr>
        <w:t xml:space="preserve">When a school meals debt has arisen, school will contact the parents or carers by phone to request immediate payment. If payment is not received by the end of that or the next school day, we will send a letter home quoting the outstanding amount and asking for the balance to be cleared in full within 7 </w:t>
      </w:r>
      <w:r w:rsidRPr="00E729CE">
        <w:rPr>
          <w:rFonts w:ascii="Delius" w:hAnsi="Delius"/>
          <w:highlight w:val="cyan"/>
        </w:rPr>
        <w:lastRenderedPageBreak/>
        <w:t>days. During this time, the child will not be allowed a school meal, and parents must provide a packed lunch. </w:t>
      </w:r>
      <w:r>
        <w:rPr>
          <w:rFonts w:ascii="Delius" w:hAnsi="Delius"/>
          <w:highlight w:val="cyan"/>
        </w:rPr>
        <w:t>School Hub</w:t>
      </w:r>
      <w:r w:rsidRPr="00E729CE">
        <w:rPr>
          <w:rFonts w:ascii="Delius" w:hAnsi="Delius"/>
          <w:highlight w:val="cyan"/>
        </w:rPr>
        <w:t xml:space="preserve"> will also recover any payments owed by parents to them directly under their own policy.</w:t>
      </w:r>
    </w:p>
    <w:p w14:paraId="5205794B" w14:textId="1085D024" w:rsidR="0096741B" w:rsidRPr="002E2ECE" w:rsidRDefault="0096741B" w:rsidP="0023639C">
      <w:pPr>
        <w:jc w:val="both"/>
        <w:rPr>
          <w:rFonts w:ascii="Delius" w:hAnsi="Delius"/>
        </w:rPr>
      </w:pPr>
      <w:bookmarkStart w:id="29" w:name="_Toc175816721"/>
      <w:r w:rsidRPr="002E2ECE">
        <w:rPr>
          <w:rFonts w:ascii="Delius" w:hAnsi="Delius"/>
        </w:rPr>
        <w:t>We are committed to working together to find suitable payment plans for parents and carers in financial difficulties, and anyone experiencing this should speak to the Head teacher in the strictest confidence. We may be able to signpost families to extra government or community support in the immediate or short term.</w:t>
      </w:r>
    </w:p>
    <w:p w14:paraId="370B0D96" w14:textId="77777777" w:rsidR="0096741B" w:rsidRPr="002E2ECE" w:rsidRDefault="0096741B" w:rsidP="0023639C">
      <w:pPr>
        <w:jc w:val="both"/>
        <w:rPr>
          <w:rFonts w:ascii="Delius" w:hAnsi="Delius"/>
        </w:rPr>
      </w:pPr>
      <w:r w:rsidRPr="002E2ECE">
        <w:rPr>
          <w:rFonts w:ascii="Delius" w:hAnsi="Delius"/>
        </w:rPr>
        <w:t>Where no attempt is made to clear a school meals debt, we will take appropriate debt recovery action in accordance with our normal financial procedures (see section 7 for more information).</w:t>
      </w:r>
    </w:p>
    <w:p w14:paraId="075BBAC9" w14:textId="77777777" w:rsidR="00F92B1C" w:rsidRPr="002E2ECE" w:rsidRDefault="00F92B1C" w:rsidP="00590826">
      <w:pPr>
        <w:pStyle w:val="Heading2"/>
        <w:rPr>
          <w:rFonts w:ascii="Delius" w:hAnsi="Delius"/>
        </w:rPr>
      </w:pPr>
      <w:r w:rsidRPr="002E2ECE">
        <w:rPr>
          <w:rFonts w:ascii="Delius" w:hAnsi="Delius"/>
        </w:rPr>
        <w:t>School milk scheme</w:t>
      </w:r>
      <w:bookmarkEnd w:id="29"/>
    </w:p>
    <w:p w14:paraId="65196EAF" w14:textId="77777777" w:rsidR="00F92B1C" w:rsidRPr="002E2ECE" w:rsidRDefault="00F92B1C" w:rsidP="001C555C">
      <w:pPr>
        <w:jc w:val="both"/>
        <w:rPr>
          <w:rFonts w:ascii="Delius" w:hAnsi="Delius"/>
        </w:rPr>
      </w:pPr>
      <w:bookmarkStart w:id="30" w:name="_Hlk50734034"/>
      <w:r w:rsidRPr="002E2ECE">
        <w:rPr>
          <w:rFonts w:ascii="Delius" w:hAnsi="Delius" w:cs="Calibri"/>
          <w:color w:val="000000"/>
        </w:rPr>
        <w:t xml:space="preserve">Under </w:t>
      </w:r>
      <w:hyperlink r:id="rId23" w:history="1">
        <w:r w:rsidRPr="002E2ECE">
          <w:rPr>
            <w:rStyle w:val="Hyperlink"/>
            <w:rFonts w:ascii="Delius" w:hAnsi="Delius"/>
          </w:rPr>
          <w:t>The Requirements for School Food Regulations 2014 (legislation.gov.uk)</w:t>
        </w:r>
      </w:hyperlink>
      <w:r w:rsidRPr="002E2ECE">
        <w:rPr>
          <w:rFonts w:ascii="Delius" w:hAnsi="Delius" w:cs="Calibri"/>
          <w:color w:val="000000"/>
        </w:rPr>
        <w:t xml:space="preserve"> all schools must make </w:t>
      </w:r>
      <w:r w:rsidRPr="002E2ECE">
        <w:rPr>
          <w:rFonts w:ascii="Delius" w:hAnsi="Delius"/>
        </w:rPr>
        <w:t xml:space="preserve">lower fat milk or lactose reduced milk available to drink at least </w:t>
      </w:r>
      <w:r w:rsidRPr="002E2ECE">
        <w:rPr>
          <w:rFonts w:ascii="Delius" w:hAnsi="Delius"/>
          <w:b/>
          <w:bCs/>
        </w:rPr>
        <w:t>once</w:t>
      </w:r>
      <w:r w:rsidRPr="002E2ECE">
        <w:rPr>
          <w:rFonts w:ascii="Delius" w:hAnsi="Delius"/>
        </w:rPr>
        <w:t xml:space="preserve"> a day during school hours or the lunch break at a fair cost or free of charge to all pupils who are entitled.</w:t>
      </w:r>
    </w:p>
    <w:bookmarkEnd w:id="30"/>
    <w:p w14:paraId="1BB81C39" w14:textId="0045F484" w:rsidR="00F92B1C" w:rsidRPr="002E2ECE" w:rsidRDefault="00F92B1C" w:rsidP="001C555C">
      <w:pPr>
        <w:jc w:val="both"/>
        <w:rPr>
          <w:rFonts w:ascii="Delius" w:hAnsi="Delius"/>
        </w:rPr>
      </w:pPr>
      <w:r w:rsidRPr="002E2ECE">
        <w:rPr>
          <w:rFonts w:ascii="Delius" w:hAnsi="Delius"/>
        </w:rPr>
        <w:t>Up to one third of a pint of milk is available to all children free of charge, regardless of their family circumstances up to the age of 5.</w:t>
      </w:r>
    </w:p>
    <w:p w14:paraId="2F6705A8" w14:textId="77777777" w:rsidR="00F92B1C" w:rsidRPr="002E2ECE" w:rsidRDefault="00F92B1C" w:rsidP="001C555C">
      <w:pPr>
        <w:jc w:val="both"/>
        <w:rPr>
          <w:rFonts w:ascii="Delius" w:hAnsi="Delius" w:cs="Calibri"/>
          <w:color w:val="000000"/>
        </w:rPr>
      </w:pPr>
      <w:r w:rsidRPr="002E2ECE">
        <w:rPr>
          <w:rFonts w:ascii="Delius" w:hAnsi="Delius"/>
        </w:rPr>
        <w:t xml:space="preserve">Children who have reached the age of 5 and have not yet reached the age of 19 can continue to receive up to one third of a pint of milk free of charge if their family has been able to successfully </w:t>
      </w:r>
      <w:hyperlink r:id="rId24" w:history="1">
        <w:r w:rsidRPr="002E2ECE">
          <w:rPr>
            <w:rStyle w:val="Hyperlink"/>
            <w:rFonts w:ascii="Delius" w:hAnsi="Delius"/>
          </w:rPr>
          <w:t>apply for free school meals - GOV.UK (www.gov.uk)</w:t>
        </w:r>
      </w:hyperlink>
      <w:r w:rsidRPr="002E2ECE">
        <w:rPr>
          <w:rFonts w:ascii="Delius" w:hAnsi="Delius"/>
        </w:rPr>
        <w:t xml:space="preserve">. </w:t>
      </w:r>
    </w:p>
    <w:p w14:paraId="1F50D95C" w14:textId="018549A2" w:rsidR="00F92B1C" w:rsidRPr="002E2ECE" w:rsidRDefault="00F92B1C" w:rsidP="001C555C">
      <w:pPr>
        <w:jc w:val="both"/>
        <w:rPr>
          <w:rFonts w:ascii="Delius" w:hAnsi="Delius" w:cs="Calibri"/>
          <w:color w:val="000000"/>
        </w:rPr>
      </w:pPr>
      <w:bookmarkStart w:id="31" w:name="_Hlk51226559"/>
      <w:r w:rsidRPr="002E2ECE">
        <w:rPr>
          <w:rFonts w:ascii="Delius" w:hAnsi="Delius"/>
        </w:rPr>
        <w:t xml:space="preserve">A parent </w:t>
      </w:r>
      <w:r w:rsidR="00B41279" w:rsidRPr="002E2ECE">
        <w:rPr>
          <w:rFonts w:ascii="Delius" w:hAnsi="Delius"/>
        </w:rPr>
        <w:t xml:space="preserve">or carer </w:t>
      </w:r>
      <w:r w:rsidRPr="002E2ECE">
        <w:rPr>
          <w:rFonts w:ascii="Delius" w:hAnsi="Delius"/>
        </w:rPr>
        <w:t>who wishes their child to receive more than one portion of milk per day must pay the full cost of each additional portion, even when their first portion is free due to an entitlement.</w:t>
      </w:r>
    </w:p>
    <w:p w14:paraId="0AE1865F" w14:textId="77777777" w:rsidR="00D361E4" w:rsidRPr="002E2ECE" w:rsidRDefault="00D361E4" w:rsidP="00590826">
      <w:pPr>
        <w:pStyle w:val="Heading2"/>
        <w:rPr>
          <w:rFonts w:ascii="Delius" w:hAnsi="Delius"/>
        </w:rPr>
      </w:pPr>
      <w:bookmarkStart w:id="32" w:name="_Toc175816722"/>
      <w:bookmarkEnd w:id="31"/>
      <w:r w:rsidRPr="002E2ECE">
        <w:rPr>
          <w:rFonts w:ascii="Delius" w:hAnsi="Delius"/>
        </w:rPr>
        <w:t>Before and/or after school care</w:t>
      </w:r>
      <w:bookmarkEnd w:id="32"/>
    </w:p>
    <w:p w14:paraId="6D7835E6" w14:textId="0A2EF3E0" w:rsidR="00BB6777" w:rsidRPr="002E2ECE" w:rsidRDefault="00D361E4" w:rsidP="001C555C">
      <w:pPr>
        <w:jc w:val="both"/>
        <w:rPr>
          <w:rFonts w:ascii="Delius" w:hAnsi="Delius"/>
        </w:rPr>
      </w:pPr>
      <w:r w:rsidRPr="002E2ECE">
        <w:rPr>
          <w:rFonts w:ascii="Delius" w:hAnsi="Delius"/>
        </w:rPr>
        <w:t>Charges will be made for childcare services offered to pupils before school, after school and during school holidays</w:t>
      </w:r>
      <w:r w:rsidR="00BB6777" w:rsidRPr="002E2ECE">
        <w:rPr>
          <w:rFonts w:ascii="Delius" w:hAnsi="Delius"/>
        </w:rPr>
        <w:t xml:space="preserve"> </w:t>
      </w:r>
      <w:r w:rsidR="00095A51" w:rsidRPr="002E2ECE">
        <w:rPr>
          <w:rFonts w:ascii="Delius" w:hAnsi="Delius"/>
        </w:rPr>
        <w:t>when</w:t>
      </w:r>
      <w:r w:rsidR="00BB6777" w:rsidRPr="002E2ECE">
        <w:rPr>
          <w:rFonts w:ascii="Delius" w:hAnsi="Delius"/>
        </w:rPr>
        <w:t xml:space="preserve"> they are </w:t>
      </w:r>
      <w:r w:rsidR="00072EC2" w:rsidRPr="002E2ECE">
        <w:rPr>
          <w:rFonts w:ascii="Delius" w:hAnsi="Delius"/>
        </w:rPr>
        <w:t>run</w:t>
      </w:r>
      <w:r w:rsidR="00BB6777" w:rsidRPr="002E2ECE">
        <w:rPr>
          <w:rFonts w:ascii="Delius" w:hAnsi="Delius"/>
        </w:rPr>
        <w:t xml:space="preserve"> by this school.</w:t>
      </w:r>
    </w:p>
    <w:p w14:paraId="761A1FBD" w14:textId="10B98C82" w:rsidR="00D361E4" w:rsidRPr="002E2ECE" w:rsidRDefault="00BB6777" w:rsidP="001C555C">
      <w:pPr>
        <w:jc w:val="both"/>
        <w:rPr>
          <w:rFonts w:ascii="Delius" w:hAnsi="Delius"/>
        </w:rPr>
      </w:pPr>
      <w:r w:rsidRPr="002E2ECE">
        <w:rPr>
          <w:rFonts w:ascii="Delius" w:hAnsi="Delius"/>
        </w:rPr>
        <w:t xml:space="preserve">The </w:t>
      </w:r>
      <w:r w:rsidR="00D361E4" w:rsidRPr="002E2ECE">
        <w:rPr>
          <w:rFonts w:ascii="Delius" w:hAnsi="Delius"/>
        </w:rPr>
        <w:t xml:space="preserve">fees and any remissions </w:t>
      </w:r>
      <w:r w:rsidR="00072EC2" w:rsidRPr="002E2ECE">
        <w:rPr>
          <w:rFonts w:ascii="Delius" w:hAnsi="Delius"/>
        </w:rPr>
        <w:t xml:space="preserve">are set and reviewed </w:t>
      </w:r>
      <w:r w:rsidR="00D361E4" w:rsidRPr="002E2ECE">
        <w:rPr>
          <w:rFonts w:ascii="Delius" w:hAnsi="Delius"/>
        </w:rPr>
        <w:t xml:space="preserve">by the </w:t>
      </w:r>
      <w:r w:rsidRPr="002E2ECE">
        <w:rPr>
          <w:rFonts w:ascii="Delius" w:hAnsi="Delius"/>
        </w:rPr>
        <w:t>Trust Board</w:t>
      </w:r>
      <w:r w:rsidR="00D361E4" w:rsidRPr="002E2ECE">
        <w:rPr>
          <w:rFonts w:ascii="Delius" w:hAnsi="Delius"/>
        </w:rPr>
        <w:t xml:space="preserve"> </w:t>
      </w:r>
      <w:r w:rsidR="00072EC2" w:rsidRPr="002E2ECE">
        <w:rPr>
          <w:rFonts w:ascii="Delius" w:hAnsi="Delius"/>
        </w:rPr>
        <w:t xml:space="preserve">no less than annually.  </w:t>
      </w:r>
      <w:r w:rsidR="00D361E4" w:rsidRPr="002E2ECE">
        <w:rPr>
          <w:rFonts w:ascii="Delius" w:hAnsi="Delius"/>
        </w:rPr>
        <w:t>For information about current childcare charges please see</w:t>
      </w:r>
      <w:r w:rsidR="001C555C">
        <w:rPr>
          <w:rFonts w:ascii="Delius" w:hAnsi="Delius"/>
        </w:rPr>
        <w:t xml:space="preserve"> </w:t>
      </w:r>
      <w:r w:rsidR="00072EC2" w:rsidRPr="002E2ECE">
        <w:rPr>
          <w:rFonts w:ascii="Delius" w:hAnsi="Delius"/>
        </w:rPr>
        <w:t>contact</w:t>
      </w:r>
      <w:r w:rsidR="001C555C">
        <w:rPr>
          <w:rFonts w:ascii="Delius" w:hAnsi="Delius"/>
        </w:rPr>
        <w:t xml:space="preserve"> the school office</w:t>
      </w:r>
      <w:r w:rsidR="00D361E4" w:rsidRPr="002E2ECE">
        <w:rPr>
          <w:rFonts w:ascii="Delius" w:hAnsi="Delius"/>
        </w:rPr>
        <w:t>.</w:t>
      </w:r>
    </w:p>
    <w:p w14:paraId="4C0C652B" w14:textId="37D9E8DF" w:rsidR="005B33E7" w:rsidRPr="002E2ECE" w:rsidRDefault="005B33E7" w:rsidP="00590826">
      <w:pPr>
        <w:pStyle w:val="Heading2"/>
        <w:rPr>
          <w:rFonts w:ascii="Delius" w:hAnsi="Delius"/>
        </w:rPr>
      </w:pPr>
      <w:bookmarkStart w:id="33" w:name="_Toc175816723"/>
      <w:r w:rsidRPr="002E2ECE">
        <w:rPr>
          <w:rFonts w:ascii="Delius" w:hAnsi="Delius"/>
        </w:rPr>
        <w:t>Certain early years provision</w:t>
      </w:r>
      <w:bookmarkEnd w:id="33"/>
    </w:p>
    <w:p w14:paraId="22B8994F" w14:textId="0BC5F178" w:rsidR="009A6764" w:rsidRPr="002E2ECE" w:rsidRDefault="009A6764" w:rsidP="001C555C">
      <w:pPr>
        <w:jc w:val="both"/>
        <w:rPr>
          <w:rFonts w:ascii="Delius" w:hAnsi="Delius"/>
        </w:rPr>
      </w:pPr>
      <w:r w:rsidRPr="002E2ECE">
        <w:rPr>
          <w:rFonts w:ascii="Delius" w:hAnsi="Delius"/>
        </w:rPr>
        <w:t xml:space="preserve">Government funding covering the cost of delivering 15 or 30 hours a week of free, high quality, flexible childcare </w:t>
      </w:r>
      <w:r w:rsidR="00F801DB" w:rsidRPr="002E2ECE">
        <w:rPr>
          <w:rFonts w:ascii="Delius" w:hAnsi="Delius"/>
        </w:rPr>
        <w:t xml:space="preserve">for children aged 3-4 years and for some </w:t>
      </w:r>
      <w:r w:rsidR="002B7BAC" w:rsidRPr="002E2ECE">
        <w:rPr>
          <w:rFonts w:ascii="Delius" w:hAnsi="Delius"/>
        </w:rPr>
        <w:t>2-year-olds</w:t>
      </w:r>
      <w:r w:rsidR="00F801DB" w:rsidRPr="002E2ECE">
        <w:rPr>
          <w:rFonts w:ascii="Delius" w:hAnsi="Delius"/>
        </w:rPr>
        <w:t xml:space="preserve"> </w:t>
      </w:r>
      <w:r w:rsidRPr="002E2ECE">
        <w:rPr>
          <w:rFonts w:ascii="Delius" w:hAnsi="Delius"/>
        </w:rPr>
        <w:t xml:space="preserve">does not include the cost of meals, </w:t>
      </w:r>
      <w:r w:rsidR="00743100" w:rsidRPr="002E2ECE">
        <w:rPr>
          <w:rFonts w:ascii="Delius" w:hAnsi="Delius"/>
        </w:rPr>
        <w:t xml:space="preserve">snacks, </w:t>
      </w:r>
      <w:r w:rsidRPr="002E2ECE">
        <w:rPr>
          <w:rFonts w:ascii="Delius" w:hAnsi="Delius"/>
        </w:rPr>
        <w:t>consumables</w:t>
      </w:r>
      <w:r w:rsidR="003A0F44" w:rsidRPr="002E2ECE">
        <w:rPr>
          <w:rFonts w:ascii="Delius" w:hAnsi="Delius"/>
        </w:rPr>
        <w:t xml:space="preserve"> such as nappies</w:t>
      </w:r>
      <w:r w:rsidR="002B7BAC" w:rsidRPr="002E2ECE">
        <w:rPr>
          <w:rFonts w:ascii="Delius" w:hAnsi="Delius"/>
        </w:rPr>
        <w:t xml:space="preserve"> or sunscreen</w:t>
      </w:r>
      <w:r w:rsidRPr="002E2ECE">
        <w:rPr>
          <w:rFonts w:ascii="Delius" w:hAnsi="Delius"/>
        </w:rPr>
        <w:t>, additional hours or additional services</w:t>
      </w:r>
      <w:r w:rsidR="003A0F44" w:rsidRPr="002E2ECE">
        <w:rPr>
          <w:rFonts w:ascii="Delius" w:hAnsi="Delius"/>
        </w:rPr>
        <w:t xml:space="preserve"> such as trips or outings</w:t>
      </w:r>
      <w:r w:rsidR="002624FB" w:rsidRPr="002E2ECE">
        <w:rPr>
          <w:rFonts w:ascii="Delius" w:hAnsi="Delius"/>
        </w:rPr>
        <w:t xml:space="preserve"> for which there will be charges</w:t>
      </w:r>
      <w:r w:rsidRPr="002E2ECE">
        <w:rPr>
          <w:rFonts w:ascii="Delius" w:hAnsi="Delius"/>
        </w:rPr>
        <w:t>.</w:t>
      </w:r>
    </w:p>
    <w:p w14:paraId="5334D9A8" w14:textId="445A563D" w:rsidR="00C809B6" w:rsidRPr="002E2ECE" w:rsidRDefault="002B7BAC" w:rsidP="001C555C">
      <w:pPr>
        <w:jc w:val="both"/>
        <w:rPr>
          <w:rFonts w:ascii="Delius" w:hAnsi="Delius"/>
        </w:rPr>
      </w:pPr>
      <w:r w:rsidRPr="002E2ECE">
        <w:rPr>
          <w:rFonts w:ascii="Delius" w:hAnsi="Delius"/>
        </w:rPr>
        <w:t>Families</w:t>
      </w:r>
      <w:r w:rsidR="00743100" w:rsidRPr="002E2ECE">
        <w:rPr>
          <w:rFonts w:ascii="Delius" w:hAnsi="Delius"/>
        </w:rPr>
        <w:t xml:space="preserve"> are encouraged to supply their children with a healthy snack </w:t>
      </w:r>
      <w:r w:rsidR="002F68D5" w:rsidRPr="002E2ECE">
        <w:rPr>
          <w:rFonts w:ascii="Delius" w:hAnsi="Delius"/>
        </w:rPr>
        <w:t xml:space="preserve">and drink </w:t>
      </w:r>
      <w:r w:rsidR="00743100" w:rsidRPr="002E2ECE">
        <w:rPr>
          <w:rFonts w:ascii="Delius" w:hAnsi="Delius"/>
        </w:rPr>
        <w:t xml:space="preserve">from home </w:t>
      </w:r>
      <w:r w:rsidRPr="002E2ECE">
        <w:rPr>
          <w:rFonts w:ascii="Delius" w:hAnsi="Delius"/>
        </w:rPr>
        <w:t>and</w:t>
      </w:r>
      <w:r w:rsidR="002F68D5" w:rsidRPr="002E2ECE">
        <w:rPr>
          <w:rFonts w:ascii="Delius" w:hAnsi="Delius"/>
        </w:rPr>
        <w:t>,</w:t>
      </w:r>
      <w:r w:rsidRPr="002E2ECE">
        <w:rPr>
          <w:rFonts w:ascii="Delius" w:hAnsi="Delius"/>
        </w:rPr>
        <w:t xml:space="preserve"> if they stay for the lunchtime period </w:t>
      </w:r>
      <w:r w:rsidR="002F68D5" w:rsidRPr="002E2ECE">
        <w:rPr>
          <w:rFonts w:ascii="Delius" w:hAnsi="Delius"/>
        </w:rPr>
        <w:t>between</w:t>
      </w:r>
      <w:r w:rsidRPr="002E2ECE">
        <w:rPr>
          <w:rFonts w:ascii="Delius" w:hAnsi="Delius"/>
        </w:rPr>
        <w:t xml:space="preserve"> the morning </w:t>
      </w:r>
      <w:r w:rsidR="002F68D5" w:rsidRPr="002E2ECE">
        <w:rPr>
          <w:rFonts w:ascii="Delius" w:hAnsi="Delius"/>
        </w:rPr>
        <w:t xml:space="preserve">and afternoon nursery </w:t>
      </w:r>
      <w:r w:rsidRPr="002E2ECE">
        <w:rPr>
          <w:rFonts w:ascii="Delius" w:hAnsi="Delius"/>
        </w:rPr>
        <w:t>session</w:t>
      </w:r>
      <w:r w:rsidR="002F68D5" w:rsidRPr="002E2ECE">
        <w:rPr>
          <w:rFonts w:ascii="Delius" w:hAnsi="Delius"/>
        </w:rPr>
        <w:t>s, a healthy lunch</w:t>
      </w:r>
      <w:r w:rsidR="001C555C">
        <w:rPr>
          <w:rFonts w:ascii="Delius" w:hAnsi="Delius"/>
        </w:rPr>
        <w:t>.</w:t>
      </w:r>
    </w:p>
    <w:p w14:paraId="4D1BB613" w14:textId="41ED311D" w:rsidR="003A0F44" w:rsidRPr="002E2ECE" w:rsidRDefault="009A6764" w:rsidP="001C555C">
      <w:pPr>
        <w:jc w:val="both"/>
        <w:rPr>
          <w:rFonts w:ascii="Delius" w:hAnsi="Delius"/>
        </w:rPr>
      </w:pPr>
      <w:r w:rsidRPr="002E2ECE">
        <w:rPr>
          <w:rFonts w:ascii="Delius" w:hAnsi="Delius"/>
        </w:rPr>
        <w:t xml:space="preserve">Additional hours and services will be charged at the current hourly rate where hours are not </w:t>
      </w:r>
      <w:r w:rsidR="003A0F44" w:rsidRPr="002E2ECE">
        <w:rPr>
          <w:rFonts w:ascii="Delius" w:hAnsi="Delius"/>
        </w:rPr>
        <w:t xml:space="preserve">fully </w:t>
      </w:r>
      <w:r w:rsidRPr="002E2ECE">
        <w:rPr>
          <w:rFonts w:ascii="Delius" w:hAnsi="Delius"/>
        </w:rPr>
        <w:t xml:space="preserve">funded as Early Education </w:t>
      </w:r>
      <w:r w:rsidR="00FD513A" w:rsidRPr="002E2ECE">
        <w:rPr>
          <w:rFonts w:ascii="Delius" w:hAnsi="Delius"/>
        </w:rPr>
        <w:t xml:space="preserve">defined </w:t>
      </w:r>
      <w:r w:rsidRPr="002E2ECE">
        <w:rPr>
          <w:rFonts w:ascii="Delius" w:hAnsi="Delius"/>
        </w:rPr>
        <w:t xml:space="preserve">by the </w:t>
      </w:r>
      <w:r w:rsidR="003A0F44" w:rsidRPr="002E2ECE">
        <w:rPr>
          <w:rFonts w:ascii="Delius" w:hAnsi="Delius"/>
        </w:rPr>
        <w:t>local authority</w:t>
      </w:r>
      <w:r w:rsidR="00E729CE">
        <w:rPr>
          <w:rFonts w:ascii="Delius" w:hAnsi="Delius"/>
        </w:rPr>
        <w:t xml:space="preserve"> (for definitions see our official ‘parental declaration form’)</w:t>
      </w:r>
      <w:r w:rsidRPr="002E2ECE">
        <w:rPr>
          <w:rFonts w:ascii="Delius" w:hAnsi="Delius"/>
        </w:rPr>
        <w:t xml:space="preserve">. </w:t>
      </w:r>
      <w:r w:rsidR="00C809B6" w:rsidRPr="002E2ECE">
        <w:rPr>
          <w:rFonts w:ascii="Delius" w:hAnsi="Delius"/>
        </w:rPr>
        <w:t>This includes the lunchtime period</w:t>
      </w:r>
      <w:r w:rsidR="002624FB" w:rsidRPr="002E2ECE">
        <w:rPr>
          <w:rFonts w:ascii="Delius" w:hAnsi="Delius"/>
        </w:rPr>
        <w:t xml:space="preserve"> between sessions</w:t>
      </w:r>
      <w:r w:rsidR="00C809B6" w:rsidRPr="002E2ECE">
        <w:rPr>
          <w:rFonts w:ascii="Delius" w:hAnsi="Delius"/>
        </w:rPr>
        <w:t>.</w:t>
      </w:r>
    </w:p>
    <w:p w14:paraId="234591F1" w14:textId="3B803839" w:rsidR="00E729CE" w:rsidRPr="00E729CE" w:rsidRDefault="00E729CE" w:rsidP="00E729CE">
      <w:pPr>
        <w:jc w:val="both"/>
        <w:rPr>
          <w:rFonts w:ascii="Delius" w:hAnsi="Delius"/>
        </w:rPr>
      </w:pPr>
      <w:r w:rsidRPr="00E729CE">
        <w:rPr>
          <w:rFonts w:ascii="Delius" w:hAnsi="Delius"/>
        </w:rPr>
        <w:t xml:space="preserve">As </w:t>
      </w:r>
      <w:r>
        <w:rPr>
          <w:rFonts w:ascii="Delius" w:hAnsi="Delius"/>
        </w:rPr>
        <w:t>required by</w:t>
      </w:r>
      <w:r w:rsidRPr="00E729CE">
        <w:rPr>
          <w:rFonts w:ascii="Delius" w:hAnsi="Delius"/>
        </w:rPr>
        <w:t xml:space="preserve"> Westmorland &amp; Furness local authority, we have adopted the ‘parental declaration form’ that they have given us. It is based on the </w:t>
      </w:r>
      <w:hyperlink r:id="rId25" w:history="1">
        <w:r w:rsidRPr="00E729CE">
          <w:rPr>
            <w:rStyle w:val="Hyperlink"/>
            <w:rFonts w:ascii="Delius" w:hAnsi="Delius"/>
          </w:rPr>
          <w:t>Free early years provision and childcare: model agreement - GOV.UK</w:t>
        </w:r>
      </w:hyperlink>
      <w:r w:rsidRPr="00E729CE">
        <w:rPr>
          <w:rFonts w:ascii="Delius" w:hAnsi="Delius"/>
        </w:rPr>
        <w:t xml:space="preserve"> issued by the DfE.  The form is intended for use by parents and carers wishing to claim the free entitlement.  </w:t>
      </w:r>
    </w:p>
    <w:p w14:paraId="3EFC85E5" w14:textId="61B5C0A5" w:rsidR="00E729CE" w:rsidRPr="00E729CE" w:rsidRDefault="00E729CE" w:rsidP="00E729CE">
      <w:pPr>
        <w:jc w:val="both"/>
        <w:rPr>
          <w:rFonts w:ascii="Delius" w:hAnsi="Delius"/>
        </w:rPr>
      </w:pPr>
      <w:r w:rsidRPr="00E729CE">
        <w:rPr>
          <w:rFonts w:ascii="Delius" w:hAnsi="Delius"/>
        </w:rPr>
        <w:t xml:space="preserve">To </w:t>
      </w:r>
      <w:r w:rsidR="00B544A5">
        <w:rPr>
          <w:rFonts w:ascii="Delius" w:hAnsi="Delius"/>
        </w:rPr>
        <w:t>discuss</w:t>
      </w:r>
      <w:r w:rsidRPr="00E729CE">
        <w:rPr>
          <w:rFonts w:ascii="Delius" w:hAnsi="Delius"/>
        </w:rPr>
        <w:t xml:space="preserve"> our current session times and rates, please </w:t>
      </w:r>
      <w:r w:rsidR="00B544A5">
        <w:rPr>
          <w:rFonts w:ascii="Delius" w:hAnsi="Delius"/>
        </w:rPr>
        <w:t>talk to our office staff or Early Years Leader, Mrs Mel Newby.</w:t>
      </w:r>
      <w:r w:rsidRPr="00E729CE">
        <w:rPr>
          <w:rFonts w:ascii="Delius" w:hAnsi="Delius"/>
        </w:rPr>
        <w:t xml:space="preserve"> </w:t>
      </w:r>
    </w:p>
    <w:p w14:paraId="78A976A2" w14:textId="6F796199" w:rsidR="00E729CE" w:rsidRPr="00E729CE" w:rsidRDefault="00E729CE" w:rsidP="00E729CE">
      <w:pPr>
        <w:jc w:val="both"/>
        <w:rPr>
          <w:rFonts w:ascii="Delius" w:hAnsi="Delius"/>
        </w:rPr>
      </w:pPr>
      <w:r w:rsidRPr="00E729CE">
        <w:rPr>
          <w:rFonts w:ascii="Delius" w:hAnsi="Delius"/>
        </w:rPr>
        <w:t xml:space="preserve">A copy of our official ‘parental declaration form’ is available using the link above.  To claim the free entitlement, please download, complete and return </w:t>
      </w:r>
      <w:r w:rsidR="009D3545">
        <w:rPr>
          <w:rFonts w:ascii="Delius" w:hAnsi="Delius"/>
        </w:rPr>
        <w:t>the application form</w:t>
      </w:r>
      <w:r w:rsidRPr="00E729CE">
        <w:rPr>
          <w:rFonts w:ascii="Delius" w:hAnsi="Delius"/>
        </w:rPr>
        <w:t xml:space="preserve"> or ask at the school office. Charges for additional services such as trips will be agreed in advance with families.  </w:t>
      </w:r>
    </w:p>
    <w:p w14:paraId="51D6C0E1" w14:textId="77777777" w:rsidR="0075609E" w:rsidRPr="002E2ECE" w:rsidRDefault="009A6764" w:rsidP="001C555C">
      <w:pPr>
        <w:jc w:val="both"/>
        <w:rPr>
          <w:rFonts w:ascii="Delius" w:hAnsi="Delius"/>
        </w:rPr>
      </w:pPr>
      <w:r w:rsidRPr="002E2ECE">
        <w:rPr>
          <w:rFonts w:ascii="Delius" w:hAnsi="Delius"/>
        </w:rPr>
        <w:t xml:space="preserve">The free entitlements will be delivered consistently so that all children accessing any of the free entitlements will receive the same quality and access to provision, regardless of whether they opt to pay for </w:t>
      </w:r>
      <w:r w:rsidR="0075609E" w:rsidRPr="002E2ECE">
        <w:rPr>
          <w:rFonts w:ascii="Delius" w:hAnsi="Delius"/>
        </w:rPr>
        <w:t>additional</w:t>
      </w:r>
      <w:r w:rsidRPr="002E2ECE">
        <w:rPr>
          <w:rFonts w:ascii="Delius" w:hAnsi="Delius"/>
        </w:rPr>
        <w:t xml:space="preserve"> hours and/or services. </w:t>
      </w:r>
    </w:p>
    <w:p w14:paraId="47192489" w14:textId="0E93DB48" w:rsidR="009A6764" w:rsidRDefault="009A6764" w:rsidP="001C555C">
      <w:pPr>
        <w:jc w:val="both"/>
        <w:rPr>
          <w:rFonts w:ascii="Delius" w:hAnsi="Delius"/>
        </w:rPr>
      </w:pPr>
      <w:r w:rsidRPr="002E2ECE">
        <w:rPr>
          <w:rFonts w:ascii="Delius" w:hAnsi="Delius"/>
        </w:rPr>
        <w:lastRenderedPageBreak/>
        <w:t>We will not charge a deposit to secure a child’s free place</w:t>
      </w:r>
      <w:r w:rsidR="00980600" w:rsidRPr="002E2ECE">
        <w:rPr>
          <w:rFonts w:ascii="Delius" w:hAnsi="Delius"/>
        </w:rPr>
        <w:t xml:space="preserve"> and there is no requirement to pay a registration fee as a condition of taking up a child’s free place</w:t>
      </w:r>
      <w:r w:rsidRPr="002E2ECE">
        <w:rPr>
          <w:rFonts w:ascii="Delius" w:hAnsi="Delius"/>
        </w:rPr>
        <w:t xml:space="preserve">. </w:t>
      </w:r>
      <w:r w:rsidR="00980600" w:rsidRPr="002E2ECE">
        <w:rPr>
          <w:rFonts w:ascii="Delius" w:hAnsi="Delius"/>
        </w:rPr>
        <w:t xml:space="preserve"> </w:t>
      </w:r>
      <w:r w:rsidR="009D3545" w:rsidRPr="009D3545">
        <w:rPr>
          <w:rFonts w:ascii="Delius" w:hAnsi="Delius"/>
        </w:rPr>
        <w:t xml:space="preserve">If, at any time, we decide to charge a fully refundable deposit to secure a child’s place, we will refund it in full within a reasonable </w:t>
      </w:r>
      <w:proofErr w:type="gramStart"/>
      <w:r w:rsidR="009D3545" w:rsidRPr="009D3545">
        <w:rPr>
          <w:rFonts w:ascii="Delius" w:hAnsi="Delius"/>
        </w:rPr>
        <w:t>time period</w:t>
      </w:r>
      <w:proofErr w:type="gramEnd"/>
      <w:r w:rsidR="009D3545" w:rsidRPr="009D3545">
        <w:rPr>
          <w:rFonts w:ascii="Delius" w:hAnsi="Delius"/>
        </w:rPr>
        <w:t>.</w:t>
      </w:r>
    </w:p>
    <w:p w14:paraId="59500FED" w14:textId="5FED2476" w:rsidR="009D3545" w:rsidRPr="002E2ECE" w:rsidRDefault="009D3545" w:rsidP="001C555C">
      <w:pPr>
        <w:jc w:val="both"/>
        <w:rPr>
          <w:rFonts w:ascii="Delius" w:hAnsi="Delius"/>
        </w:rPr>
      </w:pPr>
      <w:r>
        <w:rPr>
          <w:rFonts w:ascii="Delius" w:hAnsi="Delius"/>
        </w:rPr>
        <w:t xml:space="preserve">We will also not charge ‘top up fees’ to recoup the difference between the amount received from the Local </w:t>
      </w:r>
      <w:proofErr w:type="gramStart"/>
      <w:r>
        <w:rPr>
          <w:rFonts w:ascii="Delius" w:hAnsi="Delius"/>
        </w:rPr>
        <w:t>Authority  and</w:t>
      </w:r>
      <w:proofErr w:type="gramEnd"/>
      <w:r>
        <w:rPr>
          <w:rFonts w:ascii="Delius" w:hAnsi="Delius"/>
        </w:rPr>
        <w:t xml:space="preserve"> the current hourly rate. </w:t>
      </w:r>
    </w:p>
    <w:p w14:paraId="4E5FE171" w14:textId="63338F46" w:rsidR="00EF1C8B" w:rsidRPr="002E2ECE" w:rsidRDefault="00EF1C8B" w:rsidP="00590826">
      <w:pPr>
        <w:pStyle w:val="Heading2"/>
        <w:rPr>
          <w:rFonts w:ascii="Delius" w:hAnsi="Delius"/>
        </w:rPr>
      </w:pPr>
      <w:bookmarkStart w:id="34" w:name="_Toc175816724"/>
      <w:r w:rsidRPr="002E2ECE">
        <w:rPr>
          <w:rFonts w:ascii="Delius" w:hAnsi="Delius"/>
        </w:rPr>
        <w:t>Damage to property and breakages</w:t>
      </w:r>
      <w:bookmarkEnd w:id="34"/>
    </w:p>
    <w:p w14:paraId="4F588630" w14:textId="44888FCB" w:rsidR="00EF1C8B" w:rsidRPr="002E2ECE" w:rsidRDefault="00EF1C8B" w:rsidP="001C555C">
      <w:pPr>
        <w:jc w:val="both"/>
        <w:rPr>
          <w:rFonts w:ascii="Delius" w:hAnsi="Delius"/>
        </w:rPr>
      </w:pPr>
      <w:r w:rsidRPr="002E2ECE">
        <w:rPr>
          <w:rFonts w:ascii="Delius" w:hAnsi="Delius"/>
        </w:rPr>
        <w:t xml:space="preserve">The school will attempt to recover some, or all the costs incurred repairing wilful or culpably negligent damage or breakage of school property or property belonging to a third party where the school has been charged.  The actual amount will be determined by the </w:t>
      </w:r>
      <w:r w:rsidR="00B36F8E" w:rsidRPr="002E2ECE">
        <w:rPr>
          <w:rFonts w:ascii="Delius" w:hAnsi="Delius"/>
        </w:rPr>
        <w:t xml:space="preserve">Head </w:t>
      </w:r>
      <w:r w:rsidRPr="002E2ECE">
        <w:rPr>
          <w:rFonts w:ascii="Delius" w:hAnsi="Delius"/>
        </w:rPr>
        <w:t xml:space="preserve">teacher. </w:t>
      </w:r>
    </w:p>
    <w:p w14:paraId="60FBC622" w14:textId="0F61E732" w:rsidR="001F0317" w:rsidRPr="002E2ECE" w:rsidRDefault="00F63277" w:rsidP="00590826">
      <w:pPr>
        <w:pStyle w:val="Heading1"/>
        <w:rPr>
          <w:rFonts w:ascii="Delius" w:hAnsi="Delius"/>
        </w:rPr>
      </w:pPr>
      <w:bookmarkStart w:id="35" w:name="_Activities_Wholly_During"/>
      <w:bookmarkStart w:id="36" w:name="_Optional_Extras_1"/>
      <w:bookmarkStart w:id="37" w:name="_Music_Tuition"/>
      <w:bookmarkStart w:id="38" w:name="_Toc175816726"/>
      <w:bookmarkEnd w:id="35"/>
      <w:bookmarkEnd w:id="36"/>
      <w:bookmarkEnd w:id="37"/>
      <w:r w:rsidRPr="002E2ECE">
        <w:rPr>
          <w:rFonts w:ascii="Delius" w:hAnsi="Delius"/>
        </w:rPr>
        <w:t xml:space="preserve">Calculating </w:t>
      </w:r>
      <w:r w:rsidR="000D2044" w:rsidRPr="002E2ECE">
        <w:rPr>
          <w:rFonts w:ascii="Delius" w:hAnsi="Delius"/>
        </w:rPr>
        <w:t>c</w:t>
      </w:r>
      <w:r w:rsidRPr="002E2ECE">
        <w:rPr>
          <w:rFonts w:ascii="Delius" w:hAnsi="Delius"/>
        </w:rPr>
        <w:t>harges</w:t>
      </w:r>
      <w:r w:rsidR="008C26FC" w:rsidRPr="002E2ECE">
        <w:rPr>
          <w:rFonts w:ascii="Delius" w:hAnsi="Delius"/>
        </w:rPr>
        <w:t xml:space="preserve"> and remission</w:t>
      </w:r>
      <w:bookmarkEnd w:id="38"/>
    </w:p>
    <w:p w14:paraId="6068EF63" w14:textId="77777777" w:rsidR="008C26FC" w:rsidRPr="002E2ECE" w:rsidRDefault="008C26FC" w:rsidP="001C555C">
      <w:pPr>
        <w:jc w:val="both"/>
        <w:rPr>
          <w:rFonts w:ascii="Delius" w:hAnsi="Delius" w:cs="Arial"/>
        </w:rPr>
      </w:pPr>
      <w:r w:rsidRPr="002E2ECE">
        <w:rPr>
          <w:rFonts w:ascii="Delius" w:hAnsi="Delius" w:cs="Arial"/>
        </w:rPr>
        <w:t>The principles of best value will be applied when planning activities that incur costs to school and/or charges to parents and carers.</w:t>
      </w:r>
    </w:p>
    <w:p w14:paraId="35ECDF4B" w14:textId="26739CC0" w:rsidR="00703BCB" w:rsidRPr="002E2ECE" w:rsidRDefault="00703BCB" w:rsidP="001C555C">
      <w:pPr>
        <w:jc w:val="both"/>
        <w:rPr>
          <w:rFonts w:ascii="Delius" w:hAnsi="Delius" w:cs="Arial"/>
        </w:rPr>
      </w:pPr>
      <w:r w:rsidRPr="002E2ECE">
        <w:rPr>
          <w:rFonts w:ascii="Delius" w:hAnsi="Delius" w:cs="Arial"/>
        </w:rPr>
        <w:t xml:space="preserve">When charges are made for </w:t>
      </w:r>
      <w:r w:rsidR="00F61D8F" w:rsidRPr="002E2ECE">
        <w:rPr>
          <w:rFonts w:ascii="Delius" w:hAnsi="Delius" w:cs="Arial"/>
        </w:rPr>
        <w:t>activities,</w:t>
      </w:r>
      <w:r w:rsidR="00D63EEB" w:rsidRPr="002E2ECE">
        <w:rPr>
          <w:rFonts w:ascii="Delius" w:hAnsi="Delius" w:cs="Arial"/>
        </w:rPr>
        <w:t xml:space="preserve"> </w:t>
      </w:r>
      <w:r w:rsidRPr="002E2ECE">
        <w:rPr>
          <w:rFonts w:ascii="Delius" w:hAnsi="Delius" w:cs="Arial"/>
        </w:rPr>
        <w:t>they will be based on the actual costs incurred, divided by the total number of pup</w:t>
      </w:r>
      <w:r w:rsidR="001C555C">
        <w:rPr>
          <w:rFonts w:ascii="Delius" w:hAnsi="Delius" w:cs="Arial"/>
        </w:rPr>
        <w:t xml:space="preserve">ils participating. </w:t>
      </w:r>
      <w:r w:rsidRPr="002E2ECE">
        <w:rPr>
          <w:rFonts w:ascii="Delius" w:hAnsi="Delius" w:cs="Arial"/>
        </w:rPr>
        <w:t>There will be no levy on those who can</w:t>
      </w:r>
      <w:r w:rsidR="00CC0668" w:rsidRPr="002E2ECE">
        <w:rPr>
          <w:rFonts w:ascii="Delius" w:hAnsi="Delius" w:cs="Arial"/>
        </w:rPr>
        <w:t xml:space="preserve"> </w:t>
      </w:r>
      <w:r w:rsidRPr="002E2ECE">
        <w:rPr>
          <w:rFonts w:ascii="Delius" w:hAnsi="Delius" w:cs="Arial"/>
        </w:rPr>
        <w:t>pay to support those who can’</w:t>
      </w:r>
      <w:r w:rsidR="00CC0668" w:rsidRPr="002E2ECE">
        <w:rPr>
          <w:rFonts w:ascii="Delius" w:hAnsi="Delius" w:cs="Arial"/>
        </w:rPr>
        <w:t>t</w:t>
      </w:r>
      <w:r w:rsidR="001C555C">
        <w:rPr>
          <w:rFonts w:ascii="Delius" w:hAnsi="Delius" w:cs="Arial"/>
        </w:rPr>
        <w:t xml:space="preserve">. </w:t>
      </w:r>
      <w:r w:rsidRPr="002E2ECE">
        <w:rPr>
          <w:rFonts w:ascii="Delius" w:hAnsi="Delius" w:cs="Arial"/>
        </w:rPr>
        <w:t>Support for cases of hardship will come through applicable funding such as pupil premium mon</w:t>
      </w:r>
      <w:r w:rsidR="00D63EEB" w:rsidRPr="002E2ECE">
        <w:rPr>
          <w:rFonts w:ascii="Delius" w:hAnsi="Delius" w:cs="Arial"/>
        </w:rPr>
        <w:t>ey</w:t>
      </w:r>
      <w:r w:rsidRPr="002E2ECE">
        <w:rPr>
          <w:rFonts w:ascii="Delius" w:hAnsi="Delius" w:cs="Arial"/>
        </w:rPr>
        <w:t xml:space="preserve">, specified voluntary contributions </w:t>
      </w:r>
      <w:r w:rsidRPr="002E2ECE">
        <w:rPr>
          <w:rFonts w:ascii="Delius" w:hAnsi="Delius" w:cs="Arial"/>
          <w:iCs/>
        </w:rPr>
        <w:t>a</w:t>
      </w:r>
      <w:r w:rsidRPr="002E2ECE">
        <w:rPr>
          <w:rFonts w:ascii="Delius" w:hAnsi="Delius" w:cs="Arial"/>
        </w:rPr>
        <w:t>nd fundraising.</w:t>
      </w:r>
    </w:p>
    <w:p w14:paraId="69A46915" w14:textId="63EADC9D" w:rsidR="00872983" w:rsidRPr="002E2ECE" w:rsidRDefault="00872983" w:rsidP="001C555C">
      <w:pPr>
        <w:jc w:val="both"/>
        <w:rPr>
          <w:rFonts w:ascii="Delius" w:hAnsi="Delius" w:cs="Arial"/>
        </w:rPr>
      </w:pPr>
      <w:r w:rsidRPr="002E2ECE">
        <w:rPr>
          <w:rFonts w:ascii="Delius" w:hAnsi="Delius" w:cs="Arial"/>
        </w:rPr>
        <w:t xml:space="preserve">In some circumstances, school may not charge for items or activities set out in section 5 of this </w:t>
      </w:r>
      <w:r w:rsidR="003153C1" w:rsidRPr="002E2ECE">
        <w:rPr>
          <w:rFonts w:ascii="Delius" w:hAnsi="Delius" w:cs="Arial"/>
        </w:rPr>
        <w:t>Policy</w:t>
      </w:r>
      <w:r w:rsidRPr="002E2ECE">
        <w:rPr>
          <w:rFonts w:ascii="Delius" w:hAnsi="Delius" w:cs="Arial"/>
        </w:rPr>
        <w:t xml:space="preserve">. This </w:t>
      </w:r>
      <w:r w:rsidR="00095A51" w:rsidRPr="002E2ECE">
        <w:rPr>
          <w:rFonts w:ascii="Delius" w:hAnsi="Delius" w:cs="Arial"/>
        </w:rPr>
        <w:t xml:space="preserve">waiving of charges is called </w:t>
      </w:r>
      <w:r w:rsidR="00C438DD" w:rsidRPr="002E2ECE">
        <w:rPr>
          <w:rFonts w:ascii="Delius" w:hAnsi="Delius" w:cs="Arial"/>
        </w:rPr>
        <w:t>remission</w:t>
      </w:r>
      <w:r w:rsidR="00095A51" w:rsidRPr="002E2ECE">
        <w:rPr>
          <w:rFonts w:ascii="Delius" w:hAnsi="Delius" w:cs="Arial"/>
        </w:rPr>
        <w:t xml:space="preserve">. It </w:t>
      </w:r>
      <w:r w:rsidRPr="002E2ECE">
        <w:rPr>
          <w:rFonts w:ascii="Delius" w:hAnsi="Delius" w:cs="Arial"/>
        </w:rPr>
        <w:t xml:space="preserve">will be at the discretion of the Governing Body and will depend on the </w:t>
      </w:r>
      <w:r w:rsidR="001C76EF" w:rsidRPr="002E2ECE">
        <w:rPr>
          <w:rFonts w:ascii="Delius" w:hAnsi="Delius" w:cs="Arial"/>
        </w:rPr>
        <w:t>reasons for the charges and the circumstances of the recipient</w:t>
      </w:r>
      <w:r w:rsidR="00095A51" w:rsidRPr="002E2ECE">
        <w:rPr>
          <w:rFonts w:ascii="Delius" w:hAnsi="Delius" w:cs="Arial"/>
        </w:rPr>
        <w:t>s</w:t>
      </w:r>
      <w:r w:rsidRPr="002E2ECE">
        <w:rPr>
          <w:rFonts w:ascii="Delius" w:hAnsi="Delius" w:cs="Arial"/>
        </w:rPr>
        <w:t>.</w:t>
      </w:r>
    </w:p>
    <w:p w14:paraId="5B5274B8" w14:textId="54C19EDB" w:rsidR="00872983" w:rsidRPr="002E2ECE" w:rsidRDefault="00B375E2" w:rsidP="001C555C">
      <w:pPr>
        <w:jc w:val="both"/>
        <w:rPr>
          <w:rFonts w:ascii="Delius" w:hAnsi="Delius"/>
        </w:rPr>
      </w:pPr>
      <w:r w:rsidRPr="002E2ECE">
        <w:rPr>
          <w:rFonts w:ascii="Delius" w:hAnsi="Delius"/>
        </w:rPr>
        <w:t>P</w:t>
      </w:r>
      <w:r w:rsidR="00872983" w:rsidRPr="002E2ECE">
        <w:rPr>
          <w:rFonts w:ascii="Delius" w:hAnsi="Delius"/>
        </w:rPr>
        <w:t xml:space="preserve">upils </w:t>
      </w:r>
      <w:r w:rsidR="00C438DD" w:rsidRPr="002E2ECE">
        <w:rPr>
          <w:rFonts w:ascii="Delius" w:hAnsi="Delius"/>
        </w:rPr>
        <w:t xml:space="preserve">who are looked after by a local authority or </w:t>
      </w:r>
      <w:r w:rsidR="00872983" w:rsidRPr="002E2ECE">
        <w:rPr>
          <w:rFonts w:ascii="Delius" w:hAnsi="Delius"/>
        </w:rPr>
        <w:t xml:space="preserve">whose parents </w:t>
      </w:r>
      <w:r w:rsidR="00325D65" w:rsidRPr="002E2ECE">
        <w:rPr>
          <w:rFonts w:ascii="Delius" w:hAnsi="Delius"/>
        </w:rPr>
        <w:t xml:space="preserve">or carers </w:t>
      </w:r>
      <w:r w:rsidR="00872983" w:rsidRPr="002E2ECE">
        <w:rPr>
          <w:rFonts w:ascii="Delius" w:hAnsi="Delius"/>
        </w:rPr>
        <w:t>are receiving specified benefits</w:t>
      </w:r>
      <w:r w:rsidRPr="002E2ECE">
        <w:rPr>
          <w:rFonts w:ascii="Delius" w:hAnsi="Delius"/>
        </w:rPr>
        <w:t xml:space="preserve"> are entitled to full remission of some charges outlined in Section 5</w:t>
      </w:r>
      <w:r w:rsidR="00872983" w:rsidRPr="002E2ECE">
        <w:rPr>
          <w:rFonts w:ascii="Delius" w:hAnsi="Delius"/>
        </w:rPr>
        <w:t xml:space="preserve">. This </w:t>
      </w:r>
      <w:r w:rsidR="00095A51" w:rsidRPr="002E2ECE">
        <w:rPr>
          <w:rFonts w:ascii="Delius" w:hAnsi="Delius"/>
        </w:rPr>
        <w:t xml:space="preserve">entitlement </w:t>
      </w:r>
      <w:r w:rsidR="00872983" w:rsidRPr="002E2ECE">
        <w:rPr>
          <w:rFonts w:ascii="Delius" w:hAnsi="Delius"/>
        </w:rPr>
        <w:t>is subject to change but usually equates to pupils being</w:t>
      </w:r>
      <w:r w:rsidR="001C555C">
        <w:rPr>
          <w:rFonts w:ascii="Delius" w:hAnsi="Delius"/>
        </w:rPr>
        <w:t xml:space="preserve"> eligible for free school meals. </w:t>
      </w:r>
      <w:r w:rsidR="00C438DD" w:rsidRPr="002E2ECE">
        <w:rPr>
          <w:rFonts w:ascii="Delius" w:hAnsi="Delius"/>
        </w:rPr>
        <w:t xml:space="preserve">To find out which benefits are specified </w:t>
      </w:r>
      <w:r w:rsidRPr="002E2ECE">
        <w:rPr>
          <w:rFonts w:ascii="Delius" w:hAnsi="Delius"/>
        </w:rPr>
        <w:t xml:space="preserve">and eligible for </w:t>
      </w:r>
      <w:r w:rsidR="001C76EF" w:rsidRPr="002E2ECE">
        <w:rPr>
          <w:rFonts w:ascii="Delius" w:hAnsi="Delius"/>
        </w:rPr>
        <w:t xml:space="preserve">full </w:t>
      </w:r>
      <w:r w:rsidRPr="002E2ECE">
        <w:rPr>
          <w:rFonts w:ascii="Delius" w:hAnsi="Delius"/>
        </w:rPr>
        <w:t xml:space="preserve">remission, </w:t>
      </w:r>
      <w:r w:rsidR="00C438DD" w:rsidRPr="002E2ECE">
        <w:rPr>
          <w:rFonts w:ascii="Delius" w:hAnsi="Delius"/>
        </w:rPr>
        <w:t xml:space="preserve">see information on how to </w:t>
      </w:r>
      <w:hyperlink w:history="1">
        <w:r w:rsidR="00325D65" w:rsidRPr="002E2ECE">
          <w:rPr>
            <w:rStyle w:val="Hyperlink"/>
            <w:rFonts w:ascii="Delius" w:hAnsi="Delius"/>
          </w:rPr>
          <w:t>Apply for free school meals - GOV.UK (www.gov.uk)</w:t>
        </w:r>
      </w:hyperlink>
      <w:r w:rsidR="00872983" w:rsidRPr="002E2ECE">
        <w:rPr>
          <w:rFonts w:ascii="Delius" w:hAnsi="Delius"/>
        </w:rPr>
        <w:t>.</w:t>
      </w:r>
    </w:p>
    <w:p w14:paraId="1052BD55" w14:textId="3A26A0A6" w:rsidR="00325D65" w:rsidRPr="002E2ECE" w:rsidRDefault="00325D65" w:rsidP="001C555C">
      <w:pPr>
        <w:jc w:val="both"/>
        <w:rPr>
          <w:rFonts w:ascii="Delius" w:hAnsi="Delius" w:cs="Arial"/>
        </w:rPr>
      </w:pPr>
      <w:r w:rsidRPr="002E2ECE">
        <w:rPr>
          <w:rFonts w:ascii="Delius" w:hAnsi="Delius"/>
        </w:rPr>
        <w:t>Charges for other 'chargeable activities' may also be fully or partly remitte</w:t>
      </w:r>
      <w:r w:rsidR="00C438DD" w:rsidRPr="002E2ECE">
        <w:rPr>
          <w:rFonts w:ascii="Delius" w:hAnsi="Delius"/>
        </w:rPr>
        <w:t>d</w:t>
      </w:r>
      <w:r w:rsidRPr="002E2ECE">
        <w:rPr>
          <w:rFonts w:ascii="Delius" w:hAnsi="Delius"/>
        </w:rPr>
        <w:t xml:space="preserve">. Where appropriate </w:t>
      </w:r>
      <w:r w:rsidR="00095A51" w:rsidRPr="002E2ECE">
        <w:rPr>
          <w:rFonts w:ascii="Delius" w:hAnsi="Delius"/>
        </w:rPr>
        <w:t>g</w:t>
      </w:r>
      <w:r w:rsidRPr="002E2ECE">
        <w:rPr>
          <w:rFonts w:ascii="Delius" w:hAnsi="Delius"/>
        </w:rPr>
        <w:t>overnors</w:t>
      </w:r>
      <w:r w:rsidR="00B375E2" w:rsidRPr="002E2ECE">
        <w:rPr>
          <w:rFonts w:ascii="Delius" w:hAnsi="Delius"/>
        </w:rPr>
        <w:t xml:space="preserve"> can</w:t>
      </w:r>
      <w:r w:rsidRPr="002E2ECE">
        <w:rPr>
          <w:rFonts w:ascii="Delius" w:hAnsi="Delius"/>
        </w:rPr>
        <w:t xml:space="preserve"> approve the use of the delegated budget and other funding streams such as Pupil Premium to allow 'chargeable activities' to be fully or partly remitted</w:t>
      </w:r>
      <w:r w:rsidR="001C555C">
        <w:rPr>
          <w:rFonts w:ascii="Delius" w:hAnsi="Delius"/>
        </w:rPr>
        <w:t>.</w:t>
      </w:r>
    </w:p>
    <w:p w14:paraId="755F1445" w14:textId="20E077C2" w:rsidR="00325D65" w:rsidRPr="002E2ECE" w:rsidRDefault="00325D65" w:rsidP="001C555C">
      <w:pPr>
        <w:jc w:val="both"/>
        <w:rPr>
          <w:rFonts w:ascii="Delius" w:hAnsi="Delius"/>
        </w:rPr>
      </w:pPr>
      <w:r w:rsidRPr="002E2ECE">
        <w:rPr>
          <w:rFonts w:ascii="Delius" w:hAnsi="Delius"/>
        </w:rPr>
        <w:t xml:space="preserve">Details of any remission arrangements will be made clear when parents </w:t>
      </w:r>
      <w:r w:rsidR="00526063" w:rsidRPr="002E2ECE">
        <w:rPr>
          <w:rFonts w:ascii="Delius" w:hAnsi="Delius"/>
        </w:rPr>
        <w:t xml:space="preserve">and carers </w:t>
      </w:r>
      <w:r w:rsidRPr="002E2ECE">
        <w:rPr>
          <w:rFonts w:ascii="Delius" w:hAnsi="Delius"/>
        </w:rPr>
        <w:t>are informed of charges for individual activities.</w:t>
      </w:r>
    </w:p>
    <w:p w14:paraId="4C9B974D" w14:textId="323EEB62" w:rsidR="00CC0668" w:rsidRPr="002E2ECE" w:rsidRDefault="00CC0668" w:rsidP="00590826">
      <w:pPr>
        <w:pStyle w:val="Heading2"/>
        <w:rPr>
          <w:rFonts w:ascii="Delius" w:hAnsi="Delius"/>
        </w:rPr>
      </w:pPr>
      <w:bookmarkStart w:id="39" w:name="_Toc175816727"/>
      <w:r w:rsidRPr="002E2ECE">
        <w:rPr>
          <w:rFonts w:ascii="Delius" w:hAnsi="Delius"/>
        </w:rPr>
        <w:t>Non-residential activities</w:t>
      </w:r>
      <w:bookmarkEnd w:id="39"/>
    </w:p>
    <w:p w14:paraId="358F433B" w14:textId="180D4CEE" w:rsidR="00CC0668" w:rsidRPr="002E2ECE" w:rsidRDefault="00CC0668" w:rsidP="001C555C">
      <w:pPr>
        <w:jc w:val="both"/>
        <w:rPr>
          <w:rFonts w:ascii="Delius" w:hAnsi="Delius"/>
        </w:rPr>
      </w:pPr>
      <w:r w:rsidRPr="002E2ECE">
        <w:rPr>
          <w:rFonts w:ascii="Delius" w:hAnsi="Delius"/>
        </w:rPr>
        <w:t xml:space="preserve">Where </w:t>
      </w:r>
      <w:proofErr w:type="gramStart"/>
      <w:r w:rsidRPr="002E2ECE">
        <w:rPr>
          <w:rFonts w:ascii="Delius" w:hAnsi="Delius"/>
        </w:rPr>
        <w:t>the majority of</w:t>
      </w:r>
      <w:proofErr w:type="gramEnd"/>
      <w:r w:rsidRPr="002E2ECE">
        <w:rPr>
          <w:rFonts w:ascii="Delius" w:hAnsi="Delius"/>
        </w:rPr>
        <w:t xml:space="preserve"> time spent on a non-residential activity is </w:t>
      </w:r>
      <w:r w:rsidRPr="002E2ECE">
        <w:rPr>
          <w:rFonts w:ascii="Delius" w:hAnsi="Delius"/>
          <w:i/>
        </w:rPr>
        <w:t>within</w:t>
      </w:r>
      <w:r w:rsidRPr="002E2ECE">
        <w:rPr>
          <w:rFonts w:ascii="Delius" w:hAnsi="Delius"/>
        </w:rPr>
        <w:t xml:space="preserve"> normal school hours, the charging regime will be as if it happens </w:t>
      </w:r>
      <w:r w:rsidRPr="002E2ECE">
        <w:rPr>
          <w:rFonts w:ascii="Delius" w:hAnsi="Delius"/>
          <w:i/>
        </w:rPr>
        <w:t>fully within</w:t>
      </w:r>
      <w:r w:rsidRPr="002E2ECE">
        <w:rPr>
          <w:rFonts w:ascii="Delius" w:hAnsi="Delius"/>
        </w:rPr>
        <w:t xml:space="preserve"> school hours</w:t>
      </w:r>
      <w:r w:rsidR="00C1097C" w:rsidRPr="002E2ECE">
        <w:rPr>
          <w:rFonts w:ascii="Delius" w:hAnsi="Delius"/>
        </w:rPr>
        <w:t xml:space="preserve"> and no charge will be made</w:t>
      </w:r>
      <w:r w:rsidR="001C555C">
        <w:rPr>
          <w:rFonts w:ascii="Delius" w:hAnsi="Delius"/>
        </w:rPr>
        <w:t xml:space="preserve">. </w:t>
      </w:r>
      <w:proofErr w:type="gramStart"/>
      <w:r w:rsidRPr="002E2ECE">
        <w:rPr>
          <w:rFonts w:ascii="Delius" w:hAnsi="Delius"/>
        </w:rPr>
        <w:t>The majority of</w:t>
      </w:r>
      <w:proofErr w:type="gramEnd"/>
      <w:r w:rsidRPr="002E2ECE">
        <w:rPr>
          <w:rFonts w:ascii="Delius" w:hAnsi="Delius"/>
        </w:rPr>
        <w:t xml:space="preserve"> time is defined as 50% or more.</w:t>
      </w:r>
      <w:r w:rsidR="00AA4BDE" w:rsidRPr="002E2ECE">
        <w:rPr>
          <w:rFonts w:ascii="Delius" w:hAnsi="Delius"/>
        </w:rPr>
        <w:t xml:space="preserve"> Parents or carers may still be asked for a voluntary contribution.</w:t>
      </w:r>
    </w:p>
    <w:p w14:paraId="54130DAB" w14:textId="0299E96C" w:rsidR="00CC0668" w:rsidRPr="002E2ECE" w:rsidRDefault="00CC0668" w:rsidP="001C555C">
      <w:pPr>
        <w:jc w:val="both"/>
        <w:rPr>
          <w:rFonts w:ascii="Delius" w:hAnsi="Delius"/>
        </w:rPr>
      </w:pPr>
      <w:r w:rsidRPr="002E2ECE">
        <w:rPr>
          <w:rFonts w:ascii="Delius" w:hAnsi="Delius"/>
        </w:rPr>
        <w:t xml:space="preserve">Where the majority of the time spent on a non-residential activity is </w:t>
      </w:r>
      <w:r w:rsidRPr="002E2ECE">
        <w:rPr>
          <w:rFonts w:ascii="Delius" w:hAnsi="Delius"/>
          <w:i/>
        </w:rPr>
        <w:t>outside</w:t>
      </w:r>
      <w:r w:rsidRPr="002E2ECE">
        <w:rPr>
          <w:rFonts w:ascii="Delius" w:hAnsi="Delius"/>
        </w:rPr>
        <w:t xml:space="preserve"> of normal school hours, the charging regime will be as if it happens </w:t>
      </w:r>
      <w:r w:rsidRPr="002E2ECE">
        <w:rPr>
          <w:rFonts w:ascii="Delius" w:hAnsi="Delius"/>
          <w:i/>
        </w:rPr>
        <w:t>fully outside</w:t>
      </w:r>
      <w:r w:rsidRPr="002E2ECE">
        <w:rPr>
          <w:rFonts w:ascii="Delius" w:hAnsi="Delius"/>
        </w:rPr>
        <w:t xml:space="preserve"> school hours </w:t>
      </w:r>
      <w:r w:rsidR="00C1097C" w:rsidRPr="002E2ECE">
        <w:rPr>
          <w:rFonts w:ascii="Delius" w:hAnsi="Delius"/>
        </w:rPr>
        <w:t>i.e.,</w:t>
      </w:r>
      <w:r w:rsidRPr="002E2ECE">
        <w:rPr>
          <w:rFonts w:ascii="Delius" w:hAnsi="Delius"/>
        </w:rPr>
        <w:t xml:space="preserve"> the activity becomes an ‘Optional Extra’ </w:t>
      </w:r>
      <w:r w:rsidR="00AA4BDE" w:rsidRPr="002E2ECE">
        <w:rPr>
          <w:rFonts w:ascii="Delius" w:hAnsi="Delius"/>
        </w:rPr>
        <w:t xml:space="preserve">and charges will be made </w:t>
      </w:r>
      <w:r w:rsidRPr="002E2ECE">
        <w:rPr>
          <w:rFonts w:ascii="Delius" w:hAnsi="Delius"/>
        </w:rPr>
        <w:t>unless it is part of the National Curriculum, or part of a syllabus for a prescribed public examination that the pupil is being prepared for at this school</w:t>
      </w:r>
      <w:r w:rsidR="00AA4BDE" w:rsidRPr="002E2ECE">
        <w:rPr>
          <w:rFonts w:ascii="Delius" w:hAnsi="Delius"/>
        </w:rPr>
        <w:t>,</w:t>
      </w:r>
      <w:r w:rsidRPr="002E2ECE">
        <w:rPr>
          <w:rFonts w:ascii="Delius" w:hAnsi="Delius"/>
        </w:rPr>
        <w:t xml:space="preserve"> o</w:t>
      </w:r>
      <w:r w:rsidR="001C555C">
        <w:rPr>
          <w:rFonts w:ascii="Delius" w:hAnsi="Delius"/>
        </w:rPr>
        <w:t xml:space="preserve">r part of religious education. </w:t>
      </w:r>
      <w:proofErr w:type="gramStart"/>
      <w:r w:rsidRPr="002E2ECE">
        <w:rPr>
          <w:rFonts w:ascii="Delius" w:hAnsi="Delius"/>
        </w:rPr>
        <w:t>The majority of</w:t>
      </w:r>
      <w:proofErr w:type="gramEnd"/>
      <w:r w:rsidRPr="002E2ECE">
        <w:rPr>
          <w:rFonts w:ascii="Delius" w:hAnsi="Delius"/>
        </w:rPr>
        <w:t xml:space="preserve"> time is defined, in this case, as more than 50%.</w:t>
      </w:r>
    </w:p>
    <w:p w14:paraId="7A002DC9" w14:textId="40319CF4" w:rsidR="00CC0668" w:rsidRPr="002E2ECE" w:rsidRDefault="00CC0668" w:rsidP="001C555C">
      <w:pPr>
        <w:jc w:val="both"/>
        <w:rPr>
          <w:rFonts w:ascii="Delius" w:hAnsi="Delius"/>
        </w:rPr>
      </w:pPr>
      <w:r w:rsidRPr="002E2ECE">
        <w:rPr>
          <w:rFonts w:ascii="Delius" w:hAnsi="Delius"/>
        </w:rPr>
        <w:t xml:space="preserve">Travel time is included when considering the time spent on an activity only when it occurs during school time </w:t>
      </w:r>
      <w:r w:rsidR="00AA4BDE" w:rsidRPr="002E2ECE">
        <w:rPr>
          <w:rFonts w:ascii="Delius" w:hAnsi="Delius"/>
        </w:rPr>
        <w:t>(see definitions)</w:t>
      </w:r>
      <w:r w:rsidRPr="002E2ECE">
        <w:rPr>
          <w:rFonts w:ascii="Delius" w:hAnsi="Delius"/>
        </w:rPr>
        <w:t>.</w:t>
      </w:r>
    </w:p>
    <w:p w14:paraId="0FE4F731" w14:textId="58D3E67A" w:rsidR="00CC0668" w:rsidRPr="002E2ECE" w:rsidRDefault="00CC0668" w:rsidP="00590826">
      <w:pPr>
        <w:pStyle w:val="Heading2"/>
        <w:rPr>
          <w:rFonts w:ascii="Delius" w:hAnsi="Delius"/>
        </w:rPr>
      </w:pPr>
      <w:bookmarkStart w:id="40" w:name="_Toc175816728"/>
      <w:r w:rsidRPr="002E2ECE">
        <w:rPr>
          <w:rFonts w:ascii="Delius" w:hAnsi="Delius"/>
        </w:rPr>
        <w:t>Residential activities</w:t>
      </w:r>
      <w:bookmarkEnd w:id="40"/>
    </w:p>
    <w:p w14:paraId="639F2DE1" w14:textId="2CA9F82F" w:rsidR="00AA4BDE" w:rsidRPr="002E2ECE" w:rsidRDefault="00AA4BDE" w:rsidP="001C555C">
      <w:pPr>
        <w:jc w:val="both"/>
        <w:rPr>
          <w:rFonts w:ascii="Delius" w:hAnsi="Delius"/>
        </w:rPr>
      </w:pPr>
      <w:r w:rsidRPr="002E2ECE">
        <w:rPr>
          <w:rFonts w:ascii="Delius" w:hAnsi="Delius" w:cs="Arial"/>
        </w:rPr>
        <w:t xml:space="preserve">Parents and carers will be charged board and lodging for a pupil </w:t>
      </w:r>
      <w:r w:rsidR="00E238A2" w:rsidRPr="002E2ECE">
        <w:rPr>
          <w:rFonts w:ascii="Delius" w:hAnsi="Delius" w:cs="Arial"/>
        </w:rPr>
        <w:t>to attend</w:t>
      </w:r>
      <w:r w:rsidRPr="002E2ECE">
        <w:rPr>
          <w:rFonts w:ascii="Delius" w:hAnsi="Delius" w:cs="Arial"/>
        </w:rPr>
        <w:t xml:space="preserve"> a residential visit </w:t>
      </w:r>
      <w:r w:rsidRPr="002E2ECE">
        <w:rPr>
          <w:rFonts w:ascii="Delius" w:hAnsi="Delius"/>
        </w:rPr>
        <w:t>unless remission is granted.</w:t>
      </w:r>
    </w:p>
    <w:p w14:paraId="1A4DB096" w14:textId="3234C587" w:rsidR="00526063" w:rsidRPr="002E2ECE" w:rsidRDefault="00AA4BDE" w:rsidP="001C555C">
      <w:pPr>
        <w:jc w:val="both"/>
        <w:rPr>
          <w:rFonts w:ascii="Delius" w:hAnsi="Delius" w:cs="Arial"/>
        </w:rPr>
      </w:pPr>
      <w:r w:rsidRPr="002E2ECE">
        <w:rPr>
          <w:rFonts w:ascii="Delius" w:hAnsi="Delius" w:cs="Arial"/>
        </w:rPr>
        <w:t>To</w:t>
      </w:r>
      <w:r w:rsidR="00CC0668" w:rsidRPr="002E2ECE">
        <w:rPr>
          <w:rFonts w:ascii="Delius" w:hAnsi="Delius" w:cs="Arial"/>
        </w:rPr>
        <w:t xml:space="preserve"> cover any other costs associated with a residential visit </w:t>
      </w:r>
      <w:r w:rsidR="00E238A2" w:rsidRPr="002E2ECE">
        <w:rPr>
          <w:rFonts w:ascii="Delius" w:hAnsi="Delius" w:cs="Arial"/>
        </w:rPr>
        <w:t>e.g.,</w:t>
      </w:r>
      <w:r w:rsidR="00CC0668" w:rsidRPr="002E2ECE">
        <w:rPr>
          <w:rFonts w:ascii="Delius" w:hAnsi="Delius" w:cs="Arial"/>
        </w:rPr>
        <w:t xml:space="preserve"> </w:t>
      </w:r>
      <w:r w:rsidR="00E238A2" w:rsidRPr="002E2ECE">
        <w:rPr>
          <w:rFonts w:ascii="Delius" w:hAnsi="Delius" w:cs="Arial"/>
        </w:rPr>
        <w:t xml:space="preserve">transport, </w:t>
      </w:r>
      <w:r w:rsidR="00CC0668" w:rsidRPr="002E2ECE">
        <w:rPr>
          <w:rFonts w:ascii="Delius" w:hAnsi="Delius" w:cs="Arial"/>
        </w:rPr>
        <w:t xml:space="preserve">activity tuition, for which charges cannot be made, </w:t>
      </w:r>
      <w:r w:rsidR="00526063" w:rsidRPr="002E2ECE">
        <w:rPr>
          <w:rFonts w:ascii="Delius" w:hAnsi="Delius" w:cs="Arial"/>
        </w:rPr>
        <w:t>they</w:t>
      </w:r>
      <w:r w:rsidR="00CC0668" w:rsidRPr="002E2ECE">
        <w:rPr>
          <w:rFonts w:ascii="Delius" w:hAnsi="Delius" w:cs="Arial"/>
        </w:rPr>
        <w:t xml:space="preserve"> will be asked to </w:t>
      </w:r>
      <w:r w:rsidR="001C555C">
        <w:rPr>
          <w:rFonts w:ascii="Delius" w:hAnsi="Delius" w:cs="Arial"/>
        </w:rPr>
        <w:t xml:space="preserve">make a voluntary contribution. </w:t>
      </w:r>
      <w:r w:rsidR="00CC0668" w:rsidRPr="002E2ECE">
        <w:rPr>
          <w:rFonts w:ascii="Delius" w:hAnsi="Delius" w:cs="Arial"/>
        </w:rPr>
        <w:t>No child will be denied the opportunity of attending a residential (</w:t>
      </w:r>
      <w:r w:rsidR="00E238A2" w:rsidRPr="002E2ECE">
        <w:rPr>
          <w:rFonts w:ascii="Delius" w:hAnsi="Delius" w:cs="Arial"/>
        </w:rPr>
        <w:t>if</w:t>
      </w:r>
      <w:r w:rsidR="00CC0668" w:rsidRPr="002E2ECE">
        <w:rPr>
          <w:rFonts w:ascii="Delius" w:hAnsi="Delius" w:cs="Arial"/>
        </w:rPr>
        <w:t xml:space="preserve"> it is not an Optional Extra) if the</w:t>
      </w:r>
      <w:r w:rsidR="00526063" w:rsidRPr="002E2ECE">
        <w:rPr>
          <w:rFonts w:ascii="Delius" w:hAnsi="Delius" w:cs="Arial"/>
        </w:rPr>
        <w:t>ir</w:t>
      </w:r>
      <w:r w:rsidR="00CC0668" w:rsidRPr="002E2ECE">
        <w:rPr>
          <w:rFonts w:ascii="Delius" w:hAnsi="Delius" w:cs="Arial"/>
        </w:rPr>
        <w:t xml:space="preserve"> parents </w:t>
      </w:r>
      <w:r w:rsidR="00526063" w:rsidRPr="002E2ECE">
        <w:rPr>
          <w:rFonts w:ascii="Delius" w:hAnsi="Delius" w:cs="Arial"/>
        </w:rPr>
        <w:t>or carers do not c</w:t>
      </w:r>
      <w:r w:rsidR="00CC0668" w:rsidRPr="002E2ECE">
        <w:rPr>
          <w:rFonts w:ascii="Delius" w:hAnsi="Delius" w:cs="Arial"/>
        </w:rPr>
        <w:t xml:space="preserve">ontribute voluntarily.  </w:t>
      </w:r>
    </w:p>
    <w:p w14:paraId="13A7E470" w14:textId="6DD2449A" w:rsidR="00CC0668" w:rsidRPr="002E2ECE" w:rsidRDefault="00526063" w:rsidP="001C555C">
      <w:pPr>
        <w:jc w:val="both"/>
        <w:rPr>
          <w:rFonts w:ascii="Delius" w:hAnsi="Delius"/>
        </w:rPr>
      </w:pPr>
      <w:r w:rsidRPr="002E2ECE">
        <w:rPr>
          <w:rFonts w:ascii="Delius" w:hAnsi="Delius" w:cs="Arial"/>
        </w:rPr>
        <w:lastRenderedPageBreak/>
        <w:t xml:space="preserve">If </w:t>
      </w:r>
      <w:proofErr w:type="gramStart"/>
      <w:r w:rsidRPr="002E2ECE">
        <w:rPr>
          <w:rFonts w:ascii="Delius" w:hAnsi="Delius" w:cs="Arial"/>
        </w:rPr>
        <w:t>not</w:t>
      </w:r>
      <w:proofErr w:type="gramEnd"/>
      <w:r w:rsidRPr="002E2ECE">
        <w:rPr>
          <w:rFonts w:ascii="Delius" w:hAnsi="Delius" w:cs="Arial"/>
        </w:rPr>
        <w:t xml:space="preserve"> enough </w:t>
      </w:r>
      <w:r w:rsidR="00CC0668" w:rsidRPr="002E2ECE">
        <w:rPr>
          <w:rFonts w:ascii="Delius" w:hAnsi="Delius" w:cs="Arial"/>
        </w:rPr>
        <w:t xml:space="preserve">voluntary contributions are received to cover </w:t>
      </w:r>
      <w:r w:rsidR="00B41279" w:rsidRPr="002E2ECE">
        <w:rPr>
          <w:rFonts w:ascii="Delius" w:hAnsi="Delius" w:cs="Arial"/>
        </w:rPr>
        <w:t xml:space="preserve">the </w:t>
      </w:r>
      <w:r w:rsidR="00CC0668" w:rsidRPr="002E2ECE">
        <w:rPr>
          <w:rFonts w:ascii="Delius" w:hAnsi="Delius" w:cs="Arial"/>
        </w:rPr>
        <w:t>cost</w:t>
      </w:r>
      <w:r w:rsidRPr="002E2ECE">
        <w:rPr>
          <w:rFonts w:ascii="Delius" w:hAnsi="Delius" w:cs="Arial"/>
        </w:rPr>
        <w:t>s</w:t>
      </w:r>
      <w:r w:rsidR="00B41279" w:rsidRPr="002E2ECE">
        <w:rPr>
          <w:rFonts w:ascii="Delius" w:hAnsi="Delius" w:cs="Arial"/>
        </w:rPr>
        <w:t xml:space="preserve"> of a residential</w:t>
      </w:r>
      <w:r w:rsidR="00CC0668" w:rsidRPr="002E2ECE">
        <w:rPr>
          <w:rFonts w:ascii="Delius" w:hAnsi="Delius" w:cs="Arial"/>
        </w:rPr>
        <w:t xml:space="preserve">, </w:t>
      </w:r>
      <w:r w:rsidR="001C555C">
        <w:rPr>
          <w:rFonts w:ascii="Delius" w:hAnsi="Delius" w:cs="Arial"/>
        </w:rPr>
        <w:t>governors</w:t>
      </w:r>
      <w:r w:rsidRPr="002E2ECE">
        <w:rPr>
          <w:rFonts w:ascii="Delius" w:hAnsi="Delius" w:cs="Arial"/>
        </w:rPr>
        <w:t xml:space="preserve"> reserve </w:t>
      </w:r>
      <w:r w:rsidR="00CC0668" w:rsidRPr="002E2ECE">
        <w:rPr>
          <w:rFonts w:ascii="Delius" w:hAnsi="Delius" w:cs="Arial"/>
        </w:rPr>
        <w:t>the</w:t>
      </w:r>
      <w:r w:rsidRPr="002E2ECE">
        <w:rPr>
          <w:rFonts w:ascii="Delius" w:hAnsi="Delius" w:cs="Arial"/>
        </w:rPr>
        <w:t xml:space="preserve"> right to cancel </w:t>
      </w:r>
      <w:r w:rsidR="00B41279" w:rsidRPr="002E2ECE">
        <w:rPr>
          <w:rFonts w:ascii="Delius" w:hAnsi="Delius" w:cs="Arial"/>
        </w:rPr>
        <w:t>it</w:t>
      </w:r>
      <w:r w:rsidR="00CC0668" w:rsidRPr="002E2ECE">
        <w:rPr>
          <w:rFonts w:ascii="Delius" w:hAnsi="Delius" w:cs="Arial"/>
        </w:rPr>
        <w:t xml:space="preserve">.  </w:t>
      </w:r>
    </w:p>
    <w:p w14:paraId="2AF3588F" w14:textId="0791CEA7" w:rsidR="00CC0668" w:rsidRPr="002E2ECE" w:rsidRDefault="00E238A2" w:rsidP="001C555C">
      <w:pPr>
        <w:jc w:val="both"/>
        <w:rPr>
          <w:rFonts w:ascii="Delius" w:hAnsi="Delius" w:cs="Arial"/>
        </w:rPr>
      </w:pPr>
      <w:bookmarkStart w:id="41" w:name="_Optional_Extras"/>
      <w:bookmarkEnd w:id="41"/>
      <w:r w:rsidRPr="002E2ECE">
        <w:rPr>
          <w:rFonts w:ascii="Delius" w:hAnsi="Delius" w:cs="Arial"/>
        </w:rPr>
        <w:t>C</w:t>
      </w:r>
      <w:r w:rsidR="00CC0668" w:rsidRPr="002E2ECE">
        <w:rPr>
          <w:rFonts w:ascii="Delius" w:hAnsi="Delius" w:cs="Arial"/>
        </w:rPr>
        <w:t xml:space="preserve">harges will be made to cover </w:t>
      </w:r>
      <w:r w:rsidRPr="002E2ECE">
        <w:rPr>
          <w:rFonts w:ascii="Delius" w:hAnsi="Delius" w:cs="Arial"/>
        </w:rPr>
        <w:t>all residential visit costs</w:t>
      </w:r>
      <w:r w:rsidR="00CC0668" w:rsidRPr="002E2ECE">
        <w:rPr>
          <w:rFonts w:ascii="Delius" w:hAnsi="Delius" w:cs="Arial"/>
        </w:rPr>
        <w:t xml:space="preserve"> only </w:t>
      </w:r>
      <w:r w:rsidR="00CC0668" w:rsidRPr="002E2ECE">
        <w:rPr>
          <w:rFonts w:ascii="Delius" w:hAnsi="Delius"/>
        </w:rPr>
        <w:t xml:space="preserve">where the visit is </w:t>
      </w:r>
      <w:r w:rsidRPr="002E2ECE">
        <w:rPr>
          <w:rFonts w:ascii="Delius" w:hAnsi="Delius"/>
        </w:rPr>
        <w:t xml:space="preserve">deemed to be </w:t>
      </w:r>
      <w:r w:rsidR="00CC0668" w:rsidRPr="002E2ECE">
        <w:rPr>
          <w:rFonts w:ascii="Delius" w:hAnsi="Delius"/>
        </w:rPr>
        <w:t xml:space="preserve">an </w:t>
      </w:r>
      <w:r w:rsidRPr="002E2ECE">
        <w:rPr>
          <w:rFonts w:ascii="Delius" w:hAnsi="Delius"/>
        </w:rPr>
        <w:t>‘o</w:t>
      </w:r>
      <w:r w:rsidR="00CC0668" w:rsidRPr="002E2ECE">
        <w:rPr>
          <w:rFonts w:ascii="Delius" w:hAnsi="Delius"/>
        </w:rPr>
        <w:t xml:space="preserve">ptional </w:t>
      </w:r>
      <w:r w:rsidRPr="002E2ECE">
        <w:rPr>
          <w:rFonts w:ascii="Delius" w:hAnsi="Delius"/>
        </w:rPr>
        <w:t>e</w:t>
      </w:r>
      <w:r w:rsidR="00CC0668" w:rsidRPr="002E2ECE">
        <w:rPr>
          <w:rFonts w:ascii="Delius" w:hAnsi="Delius"/>
        </w:rPr>
        <w:t>xtra</w:t>
      </w:r>
      <w:r w:rsidRPr="002E2ECE">
        <w:rPr>
          <w:rFonts w:ascii="Delius" w:hAnsi="Delius"/>
        </w:rPr>
        <w:t>’</w:t>
      </w:r>
      <w:r w:rsidR="00CC0668" w:rsidRPr="002E2ECE">
        <w:rPr>
          <w:rFonts w:ascii="Delius" w:hAnsi="Delius"/>
        </w:rPr>
        <w:t xml:space="preserve"> because </w:t>
      </w:r>
      <w:r w:rsidR="00CC0668" w:rsidRPr="002E2ECE">
        <w:rPr>
          <w:rFonts w:ascii="Delius" w:hAnsi="Delius" w:cs="Arial"/>
        </w:rPr>
        <w:t xml:space="preserve">the number of </w:t>
      </w:r>
      <w:r w:rsidRPr="002E2ECE">
        <w:rPr>
          <w:rFonts w:ascii="Delius" w:hAnsi="Delius" w:cs="Arial"/>
        </w:rPr>
        <w:t>half-day</w:t>
      </w:r>
      <w:r w:rsidR="00CC0668" w:rsidRPr="002E2ECE">
        <w:rPr>
          <w:rFonts w:ascii="Delius" w:hAnsi="Delius" w:cs="Arial"/>
        </w:rPr>
        <w:t xml:space="preserve"> school sessions missed by the pupils taking part totals less than half of the number of half-days taken up by the activity</w:t>
      </w:r>
      <w:r w:rsidRPr="002E2ECE">
        <w:rPr>
          <w:rFonts w:ascii="Delius" w:hAnsi="Delius" w:cs="Arial"/>
        </w:rPr>
        <w:t xml:space="preserve"> (see definitions)</w:t>
      </w:r>
      <w:r w:rsidR="00CC0668" w:rsidRPr="002E2ECE">
        <w:rPr>
          <w:rFonts w:ascii="Delius" w:hAnsi="Delius" w:cs="Arial"/>
        </w:rPr>
        <w:t xml:space="preserve">.  In such cases, parents </w:t>
      </w:r>
      <w:r w:rsidR="00B41279" w:rsidRPr="002E2ECE">
        <w:rPr>
          <w:rFonts w:ascii="Delius" w:hAnsi="Delius" w:cs="Arial"/>
        </w:rPr>
        <w:t xml:space="preserve">and carers </w:t>
      </w:r>
      <w:r w:rsidR="00CC0668" w:rsidRPr="002E2ECE">
        <w:rPr>
          <w:rFonts w:ascii="Delius" w:hAnsi="Delius" w:cs="Arial"/>
        </w:rPr>
        <w:t>will be told how the charges were calculated.</w:t>
      </w:r>
    </w:p>
    <w:p w14:paraId="54991E72" w14:textId="77777777" w:rsidR="00CC0668" w:rsidRPr="002E2ECE" w:rsidRDefault="00CC0668" w:rsidP="001C555C">
      <w:pPr>
        <w:spacing w:after="0"/>
        <w:jc w:val="both"/>
        <w:rPr>
          <w:rFonts w:ascii="Delius" w:hAnsi="Delius"/>
          <w:b/>
          <w:i/>
        </w:rPr>
      </w:pPr>
      <w:r w:rsidRPr="002E2ECE">
        <w:rPr>
          <w:rFonts w:ascii="Delius" w:hAnsi="Delius"/>
          <w:b/>
          <w:i/>
        </w:rPr>
        <w:t>Example 1</w:t>
      </w:r>
    </w:p>
    <w:p w14:paraId="1131D39C" w14:textId="77777777" w:rsidR="00CC0668" w:rsidRPr="002E2ECE" w:rsidRDefault="00CC0668" w:rsidP="001C555C">
      <w:pPr>
        <w:jc w:val="both"/>
        <w:rPr>
          <w:rFonts w:ascii="Delius" w:hAnsi="Delius"/>
        </w:rPr>
      </w:pPr>
      <w:r w:rsidRPr="002E2ECE">
        <w:rPr>
          <w:rFonts w:ascii="Delius" w:hAnsi="Delius"/>
        </w:rPr>
        <w:t>Pupils are away from noon on Wednesday to 9pm on Sunday. This counts as 9 half days including 5 school sessions, so the visit is deemed to have taken place during school hours.</w:t>
      </w:r>
    </w:p>
    <w:p w14:paraId="3F8FB321" w14:textId="77777777" w:rsidR="00CC0668" w:rsidRPr="002E2ECE" w:rsidRDefault="00CC0668" w:rsidP="001C555C">
      <w:pPr>
        <w:spacing w:after="0"/>
        <w:jc w:val="both"/>
        <w:rPr>
          <w:rFonts w:ascii="Delius" w:hAnsi="Delius"/>
          <w:b/>
          <w:i/>
        </w:rPr>
      </w:pPr>
      <w:r w:rsidRPr="002E2ECE">
        <w:rPr>
          <w:rFonts w:ascii="Delius" w:hAnsi="Delius"/>
          <w:b/>
          <w:i/>
        </w:rPr>
        <w:t>Example 2</w:t>
      </w:r>
    </w:p>
    <w:p w14:paraId="06D7E051" w14:textId="77777777" w:rsidR="00CC0668" w:rsidRPr="002E2ECE" w:rsidRDefault="00CC0668" w:rsidP="001C555C">
      <w:pPr>
        <w:jc w:val="both"/>
        <w:rPr>
          <w:rFonts w:ascii="Delius" w:hAnsi="Delius" w:cs="Arial"/>
        </w:rPr>
      </w:pPr>
      <w:r w:rsidRPr="002E2ECE">
        <w:rPr>
          <w:rFonts w:ascii="Delius" w:hAnsi="Delius"/>
        </w:rPr>
        <w:t>Pupils are away from school from noon on Thursday until 9pm on Sunday. This counts as 7 half days including 3 school sessions, so the visit is deemed to have taken place outside school hours.</w:t>
      </w:r>
    </w:p>
    <w:p w14:paraId="47D86B65" w14:textId="77777777" w:rsidR="00681F8B" w:rsidRPr="002E2ECE" w:rsidRDefault="00F63277" w:rsidP="00590826">
      <w:pPr>
        <w:pStyle w:val="Heading1"/>
        <w:rPr>
          <w:rFonts w:ascii="Delius" w:hAnsi="Delius"/>
        </w:rPr>
      </w:pPr>
      <w:bookmarkStart w:id="42" w:name="_Toc175816729"/>
      <w:r w:rsidRPr="002E2ECE">
        <w:rPr>
          <w:rFonts w:ascii="Delius" w:hAnsi="Delius"/>
        </w:rPr>
        <w:t xml:space="preserve">Debt </w:t>
      </w:r>
      <w:r w:rsidR="000D2044" w:rsidRPr="002E2ECE">
        <w:rPr>
          <w:rFonts w:ascii="Delius" w:hAnsi="Delius"/>
        </w:rPr>
        <w:t>r</w:t>
      </w:r>
      <w:r w:rsidRPr="002E2ECE">
        <w:rPr>
          <w:rFonts w:ascii="Delius" w:hAnsi="Delius"/>
        </w:rPr>
        <w:t>ecovery</w:t>
      </w:r>
      <w:bookmarkEnd w:id="42"/>
    </w:p>
    <w:p w14:paraId="549CE44C" w14:textId="0160E8D6" w:rsidR="00681F8B" w:rsidRPr="002E2ECE" w:rsidRDefault="00991A69" w:rsidP="001C555C">
      <w:pPr>
        <w:jc w:val="both"/>
        <w:rPr>
          <w:rFonts w:ascii="Delius" w:hAnsi="Delius"/>
        </w:rPr>
      </w:pPr>
      <w:r w:rsidRPr="002E2ECE">
        <w:rPr>
          <w:rFonts w:ascii="Delius" w:hAnsi="Delius"/>
          <w:szCs w:val="22"/>
        </w:rPr>
        <w:t>Our</w:t>
      </w:r>
      <w:r w:rsidR="00703BCB" w:rsidRPr="002E2ECE">
        <w:rPr>
          <w:rFonts w:ascii="Delius" w:hAnsi="Delius"/>
          <w:szCs w:val="22"/>
        </w:rPr>
        <w:t xml:space="preserve"> financial management </w:t>
      </w:r>
      <w:r w:rsidR="003153C1" w:rsidRPr="002E2ECE">
        <w:rPr>
          <w:rFonts w:ascii="Delius" w:hAnsi="Delius"/>
          <w:szCs w:val="22"/>
        </w:rPr>
        <w:t>Policy</w:t>
      </w:r>
      <w:r w:rsidR="00703BCB" w:rsidRPr="002E2ECE">
        <w:rPr>
          <w:rFonts w:ascii="Delius" w:hAnsi="Delius"/>
          <w:szCs w:val="22"/>
        </w:rPr>
        <w:t xml:space="preserve"> </w:t>
      </w:r>
      <w:r w:rsidR="00541D0E" w:rsidRPr="002E2ECE">
        <w:rPr>
          <w:rFonts w:ascii="Delius" w:hAnsi="Delius"/>
          <w:szCs w:val="22"/>
        </w:rPr>
        <w:t>requires</w:t>
      </w:r>
      <w:r w:rsidR="00703BCB" w:rsidRPr="002E2ECE">
        <w:rPr>
          <w:rFonts w:ascii="Delius" w:hAnsi="Delius"/>
          <w:szCs w:val="22"/>
        </w:rPr>
        <w:t xml:space="preserve"> all services provided by </w:t>
      </w:r>
      <w:r w:rsidR="00F61D8F" w:rsidRPr="002E2ECE">
        <w:rPr>
          <w:rFonts w:ascii="Delius" w:hAnsi="Delius"/>
          <w:szCs w:val="22"/>
        </w:rPr>
        <w:t>us</w:t>
      </w:r>
      <w:r w:rsidR="00703BCB" w:rsidRPr="002E2ECE">
        <w:rPr>
          <w:rFonts w:ascii="Delius" w:hAnsi="Delius"/>
          <w:szCs w:val="22"/>
        </w:rPr>
        <w:t xml:space="preserve"> </w:t>
      </w:r>
      <w:r w:rsidR="00541D0E" w:rsidRPr="002E2ECE">
        <w:rPr>
          <w:rFonts w:ascii="Delius" w:hAnsi="Delius"/>
          <w:szCs w:val="22"/>
        </w:rPr>
        <w:t>to be</w:t>
      </w:r>
      <w:r w:rsidR="00703BCB" w:rsidRPr="002E2ECE">
        <w:rPr>
          <w:rFonts w:ascii="Delius" w:hAnsi="Delius"/>
          <w:szCs w:val="22"/>
        </w:rPr>
        <w:t xml:space="preserve"> paid for in advance </w:t>
      </w:r>
      <w:r w:rsidR="00541D0E" w:rsidRPr="002E2ECE">
        <w:rPr>
          <w:rFonts w:ascii="Delius" w:hAnsi="Delius"/>
          <w:szCs w:val="22"/>
        </w:rPr>
        <w:t xml:space="preserve">so it is </w:t>
      </w:r>
      <w:r w:rsidR="00703BCB" w:rsidRPr="002E2ECE">
        <w:rPr>
          <w:rFonts w:ascii="Delius" w:hAnsi="Delius"/>
          <w:szCs w:val="22"/>
        </w:rPr>
        <w:t xml:space="preserve">expected no </w:t>
      </w:r>
      <w:r w:rsidR="00541D0E" w:rsidRPr="002E2ECE">
        <w:rPr>
          <w:rFonts w:ascii="Delius" w:hAnsi="Delius"/>
          <w:szCs w:val="22"/>
        </w:rPr>
        <w:t xml:space="preserve">significant </w:t>
      </w:r>
      <w:r w:rsidR="00703BCB" w:rsidRPr="002E2ECE">
        <w:rPr>
          <w:rFonts w:ascii="Delius" w:hAnsi="Delius"/>
          <w:szCs w:val="22"/>
        </w:rPr>
        <w:t xml:space="preserve">debts will accrue. </w:t>
      </w:r>
      <w:proofErr w:type="gramStart"/>
      <w:r w:rsidR="002E30DC" w:rsidRPr="002E2ECE">
        <w:rPr>
          <w:rFonts w:ascii="Delius" w:hAnsi="Delius"/>
          <w:szCs w:val="22"/>
        </w:rPr>
        <w:t xml:space="preserve">In the event </w:t>
      </w:r>
      <w:r w:rsidR="00541D0E" w:rsidRPr="002E2ECE">
        <w:rPr>
          <w:rFonts w:ascii="Delius" w:hAnsi="Delius"/>
          <w:szCs w:val="22"/>
        </w:rPr>
        <w:t>that</w:t>
      </w:r>
      <w:proofErr w:type="gramEnd"/>
      <w:r w:rsidR="00541D0E" w:rsidRPr="002E2ECE">
        <w:rPr>
          <w:rFonts w:ascii="Delius" w:hAnsi="Delius"/>
          <w:szCs w:val="22"/>
        </w:rPr>
        <w:t xml:space="preserve"> </w:t>
      </w:r>
      <w:r w:rsidR="002E30DC" w:rsidRPr="002E2ECE">
        <w:rPr>
          <w:rFonts w:ascii="Delius" w:hAnsi="Delius"/>
          <w:szCs w:val="22"/>
        </w:rPr>
        <w:t>debts are accrued, t</w:t>
      </w:r>
      <w:r w:rsidR="00681F8B" w:rsidRPr="002E2ECE">
        <w:rPr>
          <w:rFonts w:ascii="Delius" w:hAnsi="Delius"/>
        </w:rPr>
        <w:t xml:space="preserve">he Governing Body </w:t>
      </w:r>
      <w:r w:rsidR="00541D0E" w:rsidRPr="002E2ECE">
        <w:rPr>
          <w:rFonts w:ascii="Delius" w:hAnsi="Delius"/>
        </w:rPr>
        <w:t xml:space="preserve">has </w:t>
      </w:r>
      <w:r w:rsidR="00681F8B" w:rsidRPr="002E2ECE">
        <w:rPr>
          <w:rFonts w:ascii="Delius" w:hAnsi="Delius"/>
        </w:rPr>
        <w:t>authorise</w:t>
      </w:r>
      <w:r w:rsidR="00541D0E" w:rsidRPr="002E2ECE">
        <w:rPr>
          <w:rFonts w:ascii="Delius" w:hAnsi="Delius"/>
        </w:rPr>
        <w:t>d</w:t>
      </w:r>
      <w:r w:rsidR="00681F8B" w:rsidRPr="002E2ECE">
        <w:rPr>
          <w:rFonts w:ascii="Delius" w:hAnsi="Delius"/>
        </w:rPr>
        <w:t xml:space="preserve"> all reasonable measures to </w:t>
      </w:r>
      <w:r w:rsidR="00541D0E" w:rsidRPr="002E2ECE">
        <w:rPr>
          <w:rFonts w:ascii="Delius" w:hAnsi="Delius"/>
        </w:rPr>
        <w:t xml:space="preserve">be taken to </w:t>
      </w:r>
      <w:r w:rsidR="00681F8B" w:rsidRPr="002E2ECE">
        <w:rPr>
          <w:rFonts w:ascii="Delius" w:hAnsi="Delius"/>
        </w:rPr>
        <w:t xml:space="preserve">collect debts as part of its management </w:t>
      </w:r>
      <w:r w:rsidR="002E30DC" w:rsidRPr="002E2ECE">
        <w:rPr>
          <w:rFonts w:ascii="Delius" w:hAnsi="Delius"/>
        </w:rPr>
        <w:t>of public funds. In doing so they</w:t>
      </w:r>
      <w:r w:rsidR="00681F8B" w:rsidRPr="002E2ECE">
        <w:rPr>
          <w:rFonts w:ascii="Delius" w:hAnsi="Delius"/>
        </w:rPr>
        <w:t xml:space="preserve"> will observe the relevant financial regulations and any other legal requirements.</w:t>
      </w:r>
    </w:p>
    <w:p w14:paraId="40F50CD3" w14:textId="6621806F" w:rsidR="00F61D8F" w:rsidRPr="002E2ECE" w:rsidRDefault="00681F8B" w:rsidP="001C555C">
      <w:pPr>
        <w:jc w:val="both"/>
        <w:rPr>
          <w:rFonts w:ascii="Delius" w:hAnsi="Delius"/>
        </w:rPr>
      </w:pPr>
      <w:r w:rsidRPr="002E2ECE">
        <w:rPr>
          <w:rFonts w:ascii="Delius" w:hAnsi="Delius"/>
        </w:rPr>
        <w:t>S</w:t>
      </w:r>
      <w:r w:rsidR="00CC1C2E" w:rsidRPr="002E2ECE">
        <w:rPr>
          <w:rFonts w:ascii="Delius" w:hAnsi="Delius"/>
        </w:rPr>
        <w:t xml:space="preserve">taff </w:t>
      </w:r>
      <w:r w:rsidR="00541D0E" w:rsidRPr="002E2ECE">
        <w:rPr>
          <w:rFonts w:ascii="Delius" w:hAnsi="Delius"/>
        </w:rPr>
        <w:t>whose role it is</w:t>
      </w:r>
      <w:r w:rsidR="00A92FBE" w:rsidRPr="002E2ECE">
        <w:rPr>
          <w:rFonts w:ascii="Delius" w:hAnsi="Delius"/>
        </w:rPr>
        <w:t>,</w:t>
      </w:r>
      <w:r w:rsidR="00541D0E" w:rsidRPr="002E2ECE">
        <w:rPr>
          <w:rFonts w:ascii="Delius" w:hAnsi="Delius"/>
        </w:rPr>
        <w:t xml:space="preserve"> </w:t>
      </w:r>
      <w:r w:rsidR="00CC1C2E" w:rsidRPr="002E2ECE">
        <w:rPr>
          <w:rFonts w:ascii="Delius" w:hAnsi="Delius"/>
        </w:rPr>
        <w:t>will follow school</w:t>
      </w:r>
      <w:r w:rsidRPr="002E2ECE">
        <w:rPr>
          <w:rFonts w:ascii="Delius" w:hAnsi="Delius"/>
        </w:rPr>
        <w:t xml:space="preserve"> procedures to secure the collection of all debts.  </w:t>
      </w:r>
    </w:p>
    <w:p w14:paraId="21EF12F3" w14:textId="4A6AEEE5" w:rsidR="00681F8B" w:rsidRPr="002E2ECE" w:rsidRDefault="00681F8B" w:rsidP="001C555C">
      <w:pPr>
        <w:jc w:val="both"/>
        <w:rPr>
          <w:rFonts w:ascii="Delius" w:hAnsi="Delius"/>
        </w:rPr>
      </w:pPr>
      <w:r w:rsidRPr="002E2ECE">
        <w:rPr>
          <w:rFonts w:ascii="Delius" w:hAnsi="Delius"/>
        </w:rPr>
        <w:t xml:space="preserve">A debt will be written off only after all reasonable measures (commensurate with the size and nature of the debt) have been taken to recover it. </w:t>
      </w:r>
      <w:r w:rsidR="00CC1C2E" w:rsidRPr="002E2ECE">
        <w:rPr>
          <w:rFonts w:ascii="Delius" w:hAnsi="Delius"/>
        </w:rPr>
        <w:t xml:space="preserve">Only </w:t>
      </w:r>
      <w:r w:rsidRPr="002E2ECE">
        <w:rPr>
          <w:rFonts w:ascii="Delius" w:hAnsi="Delius"/>
        </w:rPr>
        <w:t>debt</w:t>
      </w:r>
      <w:r w:rsidR="00CC1C2E" w:rsidRPr="002E2ECE">
        <w:rPr>
          <w:rFonts w:ascii="Delius" w:hAnsi="Delius"/>
        </w:rPr>
        <w:t>s</w:t>
      </w:r>
      <w:r w:rsidRPr="002E2ECE">
        <w:rPr>
          <w:rFonts w:ascii="Delius" w:hAnsi="Delius"/>
        </w:rPr>
        <w:t xml:space="preserve"> below that allowed for in the annual funding letter issued by the Secretary of State</w:t>
      </w:r>
      <w:r w:rsidR="00CC1C2E" w:rsidRPr="002E2ECE">
        <w:rPr>
          <w:rFonts w:ascii="Delius" w:hAnsi="Delius"/>
        </w:rPr>
        <w:t xml:space="preserve"> may be written off</w:t>
      </w:r>
      <w:r w:rsidRPr="002E2ECE">
        <w:rPr>
          <w:rFonts w:ascii="Delius" w:hAnsi="Delius"/>
        </w:rPr>
        <w:t xml:space="preserve">. The recovery of any sums above this amount will be referred first to the </w:t>
      </w:r>
      <w:r w:rsidR="00F61D8F" w:rsidRPr="002E2ECE">
        <w:rPr>
          <w:rFonts w:ascii="Delius" w:hAnsi="Delius"/>
        </w:rPr>
        <w:t>Trustees</w:t>
      </w:r>
      <w:r w:rsidRPr="002E2ECE">
        <w:rPr>
          <w:rFonts w:ascii="Delius" w:hAnsi="Delius"/>
        </w:rPr>
        <w:t xml:space="preserve"> and then to the Secretary of State for approval.</w:t>
      </w:r>
      <w:r w:rsidR="00CC1C2E" w:rsidRPr="002E2ECE">
        <w:rPr>
          <w:rFonts w:ascii="Delius" w:hAnsi="Delius"/>
        </w:rPr>
        <w:t xml:space="preserve"> </w:t>
      </w:r>
      <w:r w:rsidRPr="002E2ECE">
        <w:rPr>
          <w:rFonts w:ascii="Delius" w:hAnsi="Delius"/>
        </w:rPr>
        <w:t xml:space="preserve">If any debtor has </w:t>
      </w:r>
      <w:proofErr w:type="gramStart"/>
      <w:r w:rsidRPr="002E2ECE">
        <w:rPr>
          <w:rFonts w:ascii="Delius" w:hAnsi="Delius"/>
        </w:rPr>
        <w:t>a number of</w:t>
      </w:r>
      <w:proofErr w:type="gramEnd"/>
      <w:r w:rsidRPr="002E2ECE">
        <w:rPr>
          <w:rFonts w:ascii="Delius" w:hAnsi="Delius"/>
        </w:rPr>
        <w:t xml:space="preserve"> debts that together exceed the write-off </w:t>
      </w:r>
      <w:r w:rsidR="000C1330" w:rsidRPr="002E2ECE">
        <w:rPr>
          <w:rFonts w:ascii="Delius" w:hAnsi="Delius"/>
        </w:rPr>
        <w:t>limit,</w:t>
      </w:r>
      <w:r w:rsidRPr="002E2ECE">
        <w:rPr>
          <w:rFonts w:ascii="Delius" w:hAnsi="Delius"/>
        </w:rPr>
        <w:t xml:space="preserve"> then these will be treated as a total amount. </w:t>
      </w:r>
    </w:p>
    <w:p w14:paraId="6BB6B7DC" w14:textId="77777777" w:rsidR="00681F8B" w:rsidRPr="002E2ECE" w:rsidRDefault="00681F8B" w:rsidP="001C555C">
      <w:pPr>
        <w:jc w:val="both"/>
        <w:rPr>
          <w:rFonts w:ascii="Delius" w:hAnsi="Delius"/>
        </w:rPr>
      </w:pPr>
      <w:r w:rsidRPr="002E2ECE">
        <w:rPr>
          <w:rFonts w:ascii="Delius" w:hAnsi="Delius"/>
        </w:rPr>
        <w:t>Unless a decision to write-off a debt is demonstrably a rea</w:t>
      </w:r>
      <w:r w:rsidR="00CC1C2E" w:rsidRPr="002E2ECE">
        <w:rPr>
          <w:rFonts w:ascii="Delius" w:hAnsi="Delius"/>
        </w:rPr>
        <w:t>sonable course of action authorisation is in place to initiate</w:t>
      </w:r>
      <w:r w:rsidRPr="002E2ECE">
        <w:rPr>
          <w:rFonts w:ascii="Delius" w:hAnsi="Delius"/>
        </w:rPr>
        <w:t xml:space="preserve"> legal or other action to recover debts. </w:t>
      </w:r>
    </w:p>
    <w:p w14:paraId="5BB86CFB" w14:textId="6BF5D4A5" w:rsidR="00681F8B" w:rsidRPr="002E2ECE" w:rsidRDefault="00681F8B" w:rsidP="001C555C">
      <w:pPr>
        <w:jc w:val="both"/>
        <w:rPr>
          <w:rFonts w:ascii="Delius" w:hAnsi="Delius"/>
        </w:rPr>
      </w:pPr>
      <w:r w:rsidRPr="002E2ECE">
        <w:rPr>
          <w:rFonts w:ascii="Delius" w:hAnsi="Delius"/>
        </w:rPr>
        <w:t>A formal record of any debts written off will be maintained and retained for 7 years.</w:t>
      </w:r>
    </w:p>
    <w:p w14:paraId="4D39AEFA" w14:textId="77777777" w:rsidR="001F0317" w:rsidRPr="002E2ECE" w:rsidRDefault="00D9630C" w:rsidP="00590826">
      <w:pPr>
        <w:pStyle w:val="Heading1"/>
        <w:rPr>
          <w:rFonts w:ascii="Delius" w:hAnsi="Delius"/>
        </w:rPr>
      </w:pPr>
      <w:bookmarkStart w:id="43" w:name="_Toc175816730"/>
      <w:r w:rsidRPr="002E2ECE">
        <w:rPr>
          <w:rFonts w:ascii="Delius" w:hAnsi="Delius"/>
        </w:rPr>
        <w:t xml:space="preserve">Arrangements for </w:t>
      </w:r>
      <w:r w:rsidR="000D2044" w:rsidRPr="002E2ECE">
        <w:rPr>
          <w:rFonts w:ascii="Delius" w:hAnsi="Delius"/>
        </w:rPr>
        <w:t>m</w:t>
      </w:r>
      <w:r w:rsidR="00AC5207" w:rsidRPr="002E2ECE">
        <w:rPr>
          <w:rFonts w:ascii="Delius" w:hAnsi="Delius"/>
        </w:rPr>
        <w:t>onitoring a</w:t>
      </w:r>
      <w:r w:rsidRPr="002E2ECE">
        <w:rPr>
          <w:rFonts w:ascii="Delius" w:hAnsi="Delius"/>
        </w:rPr>
        <w:t xml:space="preserve">nd </w:t>
      </w:r>
      <w:r w:rsidR="000D2044" w:rsidRPr="002E2ECE">
        <w:rPr>
          <w:rFonts w:ascii="Delius" w:hAnsi="Delius"/>
        </w:rPr>
        <w:t>e</w:t>
      </w:r>
      <w:r w:rsidR="00AC5207" w:rsidRPr="002E2ECE">
        <w:rPr>
          <w:rFonts w:ascii="Delius" w:hAnsi="Delius"/>
        </w:rPr>
        <w:t>valuation</w:t>
      </w:r>
      <w:bookmarkEnd w:id="43"/>
    </w:p>
    <w:p w14:paraId="4671DA15" w14:textId="6706F85E" w:rsidR="00A85ED7" w:rsidRPr="0089422A" w:rsidRDefault="00A85ED7" w:rsidP="0089422A">
      <w:pPr>
        <w:jc w:val="both"/>
        <w:rPr>
          <w:rFonts w:ascii="Delius" w:hAnsi="Delius" w:cs="Arial"/>
        </w:rPr>
      </w:pPr>
      <w:r w:rsidRPr="0089422A">
        <w:rPr>
          <w:rFonts w:ascii="Delius" w:hAnsi="Delius" w:cs="Arial"/>
        </w:rPr>
        <w:t xml:space="preserve">To ensure we achieve the aims of this </w:t>
      </w:r>
      <w:r w:rsidR="003153C1" w:rsidRPr="0089422A">
        <w:rPr>
          <w:rFonts w:ascii="Delius" w:hAnsi="Delius" w:cs="Arial"/>
        </w:rPr>
        <w:t>Policy</w:t>
      </w:r>
      <w:r w:rsidRPr="0089422A">
        <w:rPr>
          <w:rFonts w:ascii="Delius" w:hAnsi="Delius" w:cs="Arial"/>
        </w:rPr>
        <w:t xml:space="preserve">, </w:t>
      </w:r>
      <w:r w:rsidR="0089422A" w:rsidRPr="0089422A">
        <w:rPr>
          <w:rFonts w:ascii="Delius" w:hAnsi="Delius" w:cs="Arial"/>
        </w:rPr>
        <w:t xml:space="preserve">the finance governor </w:t>
      </w:r>
      <w:r w:rsidR="001F0317" w:rsidRPr="0089422A">
        <w:rPr>
          <w:rFonts w:ascii="Delius" w:hAnsi="Delius" w:cs="Arial"/>
        </w:rPr>
        <w:t xml:space="preserve">will monitor </w:t>
      </w:r>
      <w:r w:rsidR="00F61D8F" w:rsidRPr="0089422A">
        <w:rPr>
          <w:rFonts w:ascii="Delius" w:hAnsi="Delius" w:cs="Arial"/>
        </w:rPr>
        <w:t>its</w:t>
      </w:r>
      <w:r w:rsidR="001F0317" w:rsidRPr="0089422A">
        <w:rPr>
          <w:rFonts w:ascii="Delius" w:hAnsi="Delius" w:cs="Arial"/>
        </w:rPr>
        <w:t xml:space="preserve"> impact by </w:t>
      </w:r>
      <w:r w:rsidR="0089422A" w:rsidRPr="0089422A">
        <w:rPr>
          <w:rFonts w:ascii="Delius" w:hAnsi="Delius" w:cs="Arial"/>
        </w:rPr>
        <w:t xml:space="preserve">an annual </w:t>
      </w:r>
      <w:r w:rsidR="001F0317" w:rsidRPr="0089422A">
        <w:rPr>
          <w:rFonts w:ascii="Delius" w:hAnsi="Delius" w:cs="Arial"/>
        </w:rPr>
        <w:t xml:space="preserve">financial report on activities that resulted in charges being levied, </w:t>
      </w:r>
      <w:r w:rsidRPr="0089422A">
        <w:rPr>
          <w:rFonts w:ascii="Delius" w:hAnsi="Delius" w:cs="Arial"/>
        </w:rPr>
        <w:t>what remission was provided and why</w:t>
      </w:r>
      <w:r w:rsidR="001F0317" w:rsidRPr="0089422A">
        <w:rPr>
          <w:rFonts w:ascii="Delius" w:hAnsi="Delius" w:cs="Arial"/>
        </w:rPr>
        <w:t xml:space="preserve"> (without giving names) and the source of </w:t>
      </w:r>
      <w:r w:rsidRPr="0089422A">
        <w:rPr>
          <w:rFonts w:ascii="Delius" w:hAnsi="Delius" w:cs="Arial"/>
        </w:rPr>
        <w:t>remissions</w:t>
      </w:r>
      <w:r w:rsidR="001F0317" w:rsidRPr="0089422A">
        <w:rPr>
          <w:rFonts w:ascii="Delius" w:hAnsi="Delius" w:cs="Arial"/>
        </w:rPr>
        <w:t>.</w:t>
      </w:r>
    </w:p>
    <w:sectPr w:rsidR="00A85ED7" w:rsidRPr="0089422A" w:rsidSect="009E63F9">
      <w:footerReference w:type="default" r:id="rId26"/>
      <w:pgSz w:w="11906" w:h="16838"/>
      <w:pgMar w:top="851" w:right="851" w:bottom="851" w:left="851"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2AA35" w14:textId="77777777" w:rsidR="000877DA" w:rsidRDefault="000877DA" w:rsidP="000308A6">
      <w:pPr>
        <w:spacing w:after="0"/>
      </w:pPr>
      <w:r>
        <w:separator/>
      </w:r>
    </w:p>
  </w:endnote>
  <w:endnote w:type="continuationSeparator" w:id="0">
    <w:p w14:paraId="1E637C27" w14:textId="77777777" w:rsidR="000877DA" w:rsidRDefault="000877DA" w:rsidP="000308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lius">
    <w:altName w:val="Calibri"/>
    <w:charset w:val="00"/>
    <w:family w:val="auto"/>
    <w:pitch w:val="variable"/>
    <w:sig w:usb0="0000006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7263" w14:textId="77777777" w:rsidR="00B64039" w:rsidRPr="008235FA" w:rsidRDefault="00B64039" w:rsidP="00B64039">
    <w:pPr>
      <w:pStyle w:val="Footer"/>
      <w:tabs>
        <w:tab w:val="clear" w:pos="4513"/>
        <w:tab w:val="clear" w:pos="9026"/>
      </w:tabs>
      <w:ind w:left="113" w:hanging="113"/>
      <w:rPr>
        <w:sz w:val="18"/>
        <w:szCs w:val="18"/>
      </w:rPr>
    </w:pPr>
    <w:r w:rsidRPr="008235FA">
      <w:rPr>
        <w:sz w:val="18"/>
        <w:szCs w:val="18"/>
        <w:vertAlign w:val="superscript"/>
      </w:rPr>
      <w:t>1</w:t>
    </w:r>
    <w:r w:rsidRPr="008235FA">
      <w:rPr>
        <w:sz w:val="18"/>
        <w:szCs w:val="18"/>
      </w:rPr>
      <w:t xml:space="preserve"> The Governing Body is free to delegate the approval of this Policy to a Committee of the Governing Body, an individual Governor or the Head teacher</w:t>
    </w:r>
  </w:p>
  <w:p w14:paraId="3447F136" w14:textId="28130174" w:rsidR="007E30B9" w:rsidRPr="00D9630C" w:rsidRDefault="00B64039" w:rsidP="00B64039">
    <w:pPr>
      <w:pStyle w:val="Footer"/>
      <w:ind w:left="0"/>
    </w:pPr>
    <w:r w:rsidRPr="008235FA">
      <w:rPr>
        <w:sz w:val="18"/>
        <w:szCs w:val="18"/>
        <w:vertAlign w:val="superscript"/>
      </w:rPr>
      <w:t>2</w:t>
    </w:r>
    <w:r w:rsidRPr="008235FA">
      <w:rPr>
        <w:sz w:val="18"/>
        <w:szCs w:val="18"/>
      </w:rPr>
      <w:t xml:space="preserve"> The Governing Body are free to determine the review frequency of this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9A25" w14:textId="77777777" w:rsidR="0096741B" w:rsidRPr="00D9630C" w:rsidRDefault="0096741B" w:rsidP="00D963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D7681" w14:textId="11380D76" w:rsidR="00AA750F" w:rsidRPr="006F4A92" w:rsidRDefault="00226AAF" w:rsidP="006F4A92">
    <w:pPr>
      <w:pStyle w:val="Footer"/>
      <w:spacing w:before="120"/>
      <w:jc w:val="center"/>
      <w:rPr>
        <w:noProof/>
        <w:sz w:val="20"/>
      </w:rPr>
    </w:pPr>
    <w:r w:rsidRPr="009E63F9">
      <w:rPr>
        <w:sz w:val="20"/>
      </w:rPr>
      <w:fldChar w:fldCharType="begin"/>
    </w:r>
    <w:r w:rsidRPr="009E63F9">
      <w:rPr>
        <w:sz w:val="20"/>
      </w:rPr>
      <w:instrText xml:space="preserve"> PAGE   \* MERGEFORMAT </w:instrText>
    </w:r>
    <w:r w:rsidRPr="009E63F9">
      <w:rPr>
        <w:sz w:val="20"/>
      </w:rPr>
      <w:fldChar w:fldCharType="separate"/>
    </w:r>
    <w:r w:rsidR="005549AD">
      <w:rPr>
        <w:noProof/>
        <w:sz w:val="20"/>
      </w:rPr>
      <w:t>3</w:t>
    </w:r>
    <w:r w:rsidRPr="009E63F9">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150EE" w14:textId="77777777" w:rsidR="000877DA" w:rsidRDefault="000877DA" w:rsidP="000308A6">
      <w:pPr>
        <w:spacing w:after="0"/>
      </w:pPr>
      <w:r>
        <w:separator/>
      </w:r>
    </w:p>
  </w:footnote>
  <w:footnote w:type="continuationSeparator" w:id="0">
    <w:p w14:paraId="4C96DC2B" w14:textId="77777777" w:rsidR="000877DA" w:rsidRDefault="000877DA" w:rsidP="000308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71640" w14:textId="248353CF" w:rsidR="00A149AD" w:rsidRPr="00EC4643" w:rsidRDefault="00A149AD" w:rsidP="00A149AD">
    <w:pPr>
      <w:pStyle w:val="Header"/>
      <w:tabs>
        <w:tab w:val="clear" w:pos="4513"/>
        <w:tab w:val="clear" w:pos="9026"/>
      </w:tabs>
      <w:ind w:left="0"/>
      <w:jc w:val="right"/>
      <w:rPr>
        <w:i/>
        <w:sz w:val="18"/>
        <w:szCs w:val="16"/>
      </w:rPr>
    </w:pPr>
    <w:bookmarkStart w:id="1" w:name="_Hlk174346379"/>
    <w:bookmarkStart w:id="2" w:name="_Hlk174346380"/>
    <w:r w:rsidRPr="00EC4643">
      <w:rPr>
        <w:i/>
        <w:sz w:val="18"/>
        <w:szCs w:val="16"/>
      </w:rPr>
      <w:t xml:space="preserve">Version No: </w:t>
    </w:r>
    <w:r w:rsidR="009A53FC">
      <w:rPr>
        <w:b/>
        <w:bCs/>
        <w:i/>
        <w:sz w:val="18"/>
        <w:szCs w:val="16"/>
      </w:rPr>
      <w:t>5</w:t>
    </w:r>
  </w:p>
  <w:p w14:paraId="4ED3240A" w14:textId="5AD0F723" w:rsidR="001B0E1A" w:rsidRPr="005F5706" w:rsidRDefault="00A149AD" w:rsidP="00A149AD">
    <w:pPr>
      <w:pStyle w:val="Header"/>
      <w:tabs>
        <w:tab w:val="clear" w:pos="4513"/>
        <w:tab w:val="clear" w:pos="9026"/>
      </w:tabs>
      <w:spacing w:after="200"/>
      <w:ind w:left="0"/>
      <w:jc w:val="right"/>
      <w:rPr>
        <w:bCs/>
        <w:i/>
        <w:color w:val="0F243E"/>
        <w:sz w:val="18"/>
        <w:szCs w:val="16"/>
      </w:rPr>
    </w:pPr>
    <w:r w:rsidRPr="00EC4643">
      <w:rPr>
        <w:i/>
        <w:sz w:val="18"/>
        <w:szCs w:val="16"/>
      </w:rPr>
      <w:t xml:space="preserve">Last </w:t>
    </w:r>
    <w:r w:rsidR="005F5706">
      <w:rPr>
        <w:i/>
        <w:sz w:val="18"/>
        <w:szCs w:val="16"/>
      </w:rPr>
      <w:t>Updated</w:t>
    </w:r>
    <w:r w:rsidRPr="00EC4643">
      <w:rPr>
        <w:i/>
        <w:sz w:val="18"/>
        <w:szCs w:val="16"/>
      </w:rPr>
      <w:t xml:space="preserve">: </w:t>
    </w:r>
    <w:r w:rsidR="002E2ECE">
      <w:rPr>
        <w:b/>
        <w:bCs/>
        <w:i/>
        <w:sz w:val="18"/>
        <w:szCs w:val="16"/>
      </w:rPr>
      <w:t>November</w:t>
    </w:r>
    <w:r w:rsidR="00517C08" w:rsidRPr="00517C08">
      <w:rPr>
        <w:b/>
        <w:bCs/>
        <w:i/>
        <w:sz w:val="18"/>
        <w:szCs w:val="16"/>
      </w:rPr>
      <w:t xml:space="preserve"> </w:t>
    </w:r>
    <w:r>
      <w:rPr>
        <w:b/>
        <w:i/>
        <w:color w:val="0F243E"/>
        <w:sz w:val="18"/>
        <w:szCs w:val="16"/>
      </w:rPr>
      <w:t>202</w:t>
    </w:r>
    <w:bookmarkEnd w:id="1"/>
    <w:bookmarkEnd w:id="2"/>
    <w:r w:rsidR="009A53FC">
      <w:rPr>
        <w:b/>
        <w:i/>
        <w:color w:val="0F243E"/>
        <w:sz w:val="18"/>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2862"/>
    <w:multiLevelType w:val="hybridMultilevel"/>
    <w:tmpl w:val="DDC6B4A0"/>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 w15:restartNumberingAfterBreak="0">
    <w:nsid w:val="07573589"/>
    <w:multiLevelType w:val="hybridMultilevel"/>
    <w:tmpl w:val="01128EC6"/>
    <w:lvl w:ilvl="0" w:tplc="08090001">
      <w:start w:val="1"/>
      <w:numFmt w:val="bullet"/>
      <w:lvlText w:val=""/>
      <w:lvlJc w:val="left"/>
      <w:pPr>
        <w:ind w:left="1287" w:hanging="360"/>
      </w:pPr>
      <w:rPr>
        <w:rFonts w:ascii="Symbol" w:hAnsi="Symbol" w:hint="default"/>
      </w:rPr>
    </w:lvl>
    <w:lvl w:ilvl="1" w:tplc="C0F034AE">
      <w:numFmt w:val="bullet"/>
      <w:lvlText w:val="•"/>
      <w:lvlJc w:val="left"/>
      <w:pPr>
        <w:ind w:left="2007" w:hanging="360"/>
      </w:pPr>
      <w:rPr>
        <w:rFonts w:ascii="Calibri" w:eastAsia="Gill Sans MT" w:hAnsi="Calibri" w:cs="Calibri"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ABC095B"/>
    <w:multiLevelType w:val="multilevel"/>
    <w:tmpl w:val="0809001D"/>
    <w:styleLink w:val="KAHSCHeading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5430BF"/>
    <w:multiLevelType w:val="hybridMultilevel"/>
    <w:tmpl w:val="985440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0375C63"/>
    <w:multiLevelType w:val="multilevel"/>
    <w:tmpl w:val="97BE041A"/>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0EC77A8"/>
    <w:multiLevelType w:val="hybridMultilevel"/>
    <w:tmpl w:val="DAF44082"/>
    <w:lvl w:ilvl="0" w:tplc="FFFFFFFF">
      <w:start w:val="1"/>
      <w:numFmt w:val="bullet"/>
      <w:lvlText w:val=""/>
      <w:lvlJc w:val="left"/>
      <w:pPr>
        <w:ind w:left="1287" w:hanging="360"/>
      </w:pPr>
      <w:rPr>
        <w:rFonts w:ascii="Symbol" w:hAnsi="Symbol" w:hint="default"/>
      </w:rPr>
    </w:lvl>
    <w:lvl w:ilvl="1" w:tplc="5888F1CE">
      <w:start w:val="2"/>
      <w:numFmt w:val="bullet"/>
      <w:lvlText w:val="-"/>
      <w:lvlJc w:val="left"/>
      <w:pPr>
        <w:ind w:left="1284" w:hanging="360"/>
      </w:pPr>
      <w:rPr>
        <w:rFonts w:ascii="Calibri" w:eastAsia="Gill Sans MT"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3E6C7A72"/>
    <w:multiLevelType w:val="hybridMultilevel"/>
    <w:tmpl w:val="5C2695C0"/>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7" w15:restartNumberingAfterBreak="0">
    <w:nsid w:val="52072B83"/>
    <w:multiLevelType w:val="hybridMultilevel"/>
    <w:tmpl w:val="17B62106"/>
    <w:lvl w:ilvl="0" w:tplc="FFFFFFFF">
      <w:start w:val="1"/>
      <w:numFmt w:val="bullet"/>
      <w:lvlText w:val=""/>
      <w:lvlJc w:val="left"/>
      <w:pPr>
        <w:ind w:left="1287" w:hanging="360"/>
      </w:pPr>
      <w:rPr>
        <w:rFonts w:ascii="Symbol" w:hAnsi="Symbol" w:hint="default"/>
      </w:rPr>
    </w:lvl>
    <w:lvl w:ilvl="1" w:tplc="5888F1CE">
      <w:start w:val="2"/>
      <w:numFmt w:val="bullet"/>
      <w:lvlText w:val="-"/>
      <w:lvlJc w:val="left"/>
      <w:pPr>
        <w:ind w:left="1284" w:hanging="360"/>
      </w:pPr>
      <w:rPr>
        <w:rFonts w:ascii="Calibri" w:eastAsia="Gill Sans MT"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59C1041C"/>
    <w:multiLevelType w:val="hybridMultilevel"/>
    <w:tmpl w:val="784A3F72"/>
    <w:lvl w:ilvl="0" w:tplc="FFFFFFFF">
      <w:start w:val="1"/>
      <w:numFmt w:val="bullet"/>
      <w:lvlText w:val=""/>
      <w:lvlJc w:val="left"/>
      <w:pPr>
        <w:ind w:left="1287" w:hanging="360"/>
      </w:pPr>
      <w:rPr>
        <w:rFonts w:ascii="Symbol" w:hAnsi="Symbol" w:hint="default"/>
      </w:rPr>
    </w:lvl>
    <w:lvl w:ilvl="1" w:tplc="5888F1CE">
      <w:start w:val="2"/>
      <w:numFmt w:val="bullet"/>
      <w:lvlText w:val="-"/>
      <w:lvlJc w:val="left"/>
      <w:pPr>
        <w:ind w:left="1284" w:hanging="360"/>
      </w:pPr>
      <w:rPr>
        <w:rFonts w:ascii="Calibri" w:eastAsia="Gill Sans MT"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 w15:restartNumberingAfterBreak="0">
    <w:nsid w:val="67EF79C5"/>
    <w:multiLevelType w:val="hybridMultilevel"/>
    <w:tmpl w:val="B818F0CE"/>
    <w:lvl w:ilvl="0" w:tplc="08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 w15:restartNumberingAfterBreak="0">
    <w:nsid w:val="6B3A7099"/>
    <w:multiLevelType w:val="hybridMultilevel"/>
    <w:tmpl w:val="94ECBC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BEB4070"/>
    <w:multiLevelType w:val="hybridMultilevel"/>
    <w:tmpl w:val="13920E24"/>
    <w:lvl w:ilvl="0" w:tplc="5888F1CE">
      <w:start w:val="2"/>
      <w:numFmt w:val="bullet"/>
      <w:lvlText w:val="-"/>
      <w:lvlJc w:val="left"/>
      <w:pPr>
        <w:ind w:left="1284" w:hanging="360"/>
      </w:pPr>
      <w:rPr>
        <w:rFonts w:ascii="Calibri" w:eastAsia="Gill Sans MT" w:hAnsi="Calibri" w:cs="Calibri"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num w:numId="1" w16cid:durableId="1109786810">
    <w:abstractNumId w:val="2"/>
  </w:num>
  <w:num w:numId="2" w16cid:durableId="2125734844">
    <w:abstractNumId w:val="4"/>
  </w:num>
  <w:num w:numId="3" w16cid:durableId="1151753773">
    <w:abstractNumId w:val="0"/>
  </w:num>
  <w:num w:numId="4" w16cid:durableId="153884878">
    <w:abstractNumId w:val="6"/>
  </w:num>
  <w:num w:numId="5" w16cid:durableId="178004631">
    <w:abstractNumId w:val="3"/>
  </w:num>
  <w:num w:numId="6" w16cid:durableId="512577004">
    <w:abstractNumId w:val="1"/>
  </w:num>
  <w:num w:numId="7" w16cid:durableId="310016063">
    <w:abstractNumId w:val="9"/>
  </w:num>
  <w:num w:numId="8" w16cid:durableId="351732671">
    <w:abstractNumId w:val="10"/>
  </w:num>
  <w:num w:numId="9" w16cid:durableId="1730156207">
    <w:abstractNumId w:val="11"/>
  </w:num>
  <w:num w:numId="10" w16cid:durableId="1576159759">
    <w:abstractNumId w:val="7"/>
  </w:num>
  <w:num w:numId="11" w16cid:durableId="1674840305">
    <w:abstractNumId w:val="5"/>
  </w:num>
  <w:num w:numId="12" w16cid:durableId="204860662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591"/>
    <w:rsid w:val="00002A49"/>
    <w:rsid w:val="00004CAF"/>
    <w:rsid w:val="0000594A"/>
    <w:rsid w:val="000077BE"/>
    <w:rsid w:val="00013490"/>
    <w:rsid w:val="00013CF0"/>
    <w:rsid w:val="00014173"/>
    <w:rsid w:val="00015E54"/>
    <w:rsid w:val="00022E2C"/>
    <w:rsid w:val="000308A6"/>
    <w:rsid w:val="00042E56"/>
    <w:rsid w:val="00047A9D"/>
    <w:rsid w:val="00063F88"/>
    <w:rsid w:val="00065A57"/>
    <w:rsid w:val="00072EC2"/>
    <w:rsid w:val="000735CA"/>
    <w:rsid w:val="00074DF7"/>
    <w:rsid w:val="000870B1"/>
    <w:rsid w:val="000877DA"/>
    <w:rsid w:val="0009388F"/>
    <w:rsid w:val="00095A51"/>
    <w:rsid w:val="00096869"/>
    <w:rsid w:val="00096A14"/>
    <w:rsid w:val="00096D22"/>
    <w:rsid w:val="00097A6F"/>
    <w:rsid w:val="000A2578"/>
    <w:rsid w:val="000B0FB1"/>
    <w:rsid w:val="000C1330"/>
    <w:rsid w:val="000C59F4"/>
    <w:rsid w:val="000D2044"/>
    <w:rsid w:val="000D5D84"/>
    <w:rsid w:val="000F3A76"/>
    <w:rsid w:val="001130C2"/>
    <w:rsid w:val="00127BBD"/>
    <w:rsid w:val="00137DB2"/>
    <w:rsid w:val="001518E7"/>
    <w:rsid w:val="00152D33"/>
    <w:rsid w:val="00154939"/>
    <w:rsid w:val="0016537F"/>
    <w:rsid w:val="0017115E"/>
    <w:rsid w:val="001712BD"/>
    <w:rsid w:val="001748A6"/>
    <w:rsid w:val="00186EA2"/>
    <w:rsid w:val="001949E7"/>
    <w:rsid w:val="00195979"/>
    <w:rsid w:val="001A7905"/>
    <w:rsid w:val="001B0E1A"/>
    <w:rsid w:val="001B3AEA"/>
    <w:rsid w:val="001B6567"/>
    <w:rsid w:val="001C3DEB"/>
    <w:rsid w:val="001C555C"/>
    <w:rsid w:val="001C76EF"/>
    <w:rsid w:val="001E2096"/>
    <w:rsid w:val="001E4266"/>
    <w:rsid w:val="001F0317"/>
    <w:rsid w:val="00226AAF"/>
    <w:rsid w:val="0023639C"/>
    <w:rsid w:val="002418AF"/>
    <w:rsid w:val="00246F83"/>
    <w:rsid w:val="002525B2"/>
    <w:rsid w:val="00253CBB"/>
    <w:rsid w:val="002624FB"/>
    <w:rsid w:val="00295791"/>
    <w:rsid w:val="00296549"/>
    <w:rsid w:val="002A67C7"/>
    <w:rsid w:val="002B73F3"/>
    <w:rsid w:val="002B7BAC"/>
    <w:rsid w:val="002C0598"/>
    <w:rsid w:val="002C17D5"/>
    <w:rsid w:val="002C7D95"/>
    <w:rsid w:val="002D4D48"/>
    <w:rsid w:val="002D59C6"/>
    <w:rsid w:val="002E2ECE"/>
    <w:rsid w:val="002E30DC"/>
    <w:rsid w:val="002E666B"/>
    <w:rsid w:val="002F186D"/>
    <w:rsid w:val="002F598F"/>
    <w:rsid w:val="002F68D5"/>
    <w:rsid w:val="00303822"/>
    <w:rsid w:val="00310CC2"/>
    <w:rsid w:val="00313E7D"/>
    <w:rsid w:val="003153C1"/>
    <w:rsid w:val="00315CD2"/>
    <w:rsid w:val="00320CF6"/>
    <w:rsid w:val="00320E6B"/>
    <w:rsid w:val="0032215F"/>
    <w:rsid w:val="00325D65"/>
    <w:rsid w:val="0034743D"/>
    <w:rsid w:val="003515E0"/>
    <w:rsid w:val="0035712C"/>
    <w:rsid w:val="003618F4"/>
    <w:rsid w:val="00386325"/>
    <w:rsid w:val="003976E5"/>
    <w:rsid w:val="003A0335"/>
    <w:rsid w:val="003A0F44"/>
    <w:rsid w:val="003A5181"/>
    <w:rsid w:val="003B1CFB"/>
    <w:rsid w:val="003B446F"/>
    <w:rsid w:val="003B47CB"/>
    <w:rsid w:val="003B70BA"/>
    <w:rsid w:val="003C1F6B"/>
    <w:rsid w:val="003C46B0"/>
    <w:rsid w:val="003E3509"/>
    <w:rsid w:val="003E3934"/>
    <w:rsid w:val="003E5942"/>
    <w:rsid w:val="003F38E7"/>
    <w:rsid w:val="003F6017"/>
    <w:rsid w:val="00400602"/>
    <w:rsid w:val="004062DB"/>
    <w:rsid w:val="00410EF9"/>
    <w:rsid w:val="00411710"/>
    <w:rsid w:val="00417AE4"/>
    <w:rsid w:val="00424592"/>
    <w:rsid w:val="0042520E"/>
    <w:rsid w:val="004311F7"/>
    <w:rsid w:val="004451B3"/>
    <w:rsid w:val="0046264A"/>
    <w:rsid w:val="00471117"/>
    <w:rsid w:val="00472FCA"/>
    <w:rsid w:val="00474701"/>
    <w:rsid w:val="00475726"/>
    <w:rsid w:val="00483FE9"/>
    <w:rsid w:val="00493D58"/>
    <w:rsid w:val="004A414A"/>
    <w:rsid w:val="004C7D7C"/>
    <w:rsid w:val="004D0365"/>
    <w:rsid w:val="004D12CA"/>
    <w:rsid w:val="004E14FC"/>
    <w:rsid w:val="004E1B9F"/>
    <w:rsid w:val="004E2FD3"/>
    <w:rsid w:val="004F78D8"/>
    <w:rsid w:val="005100C4"/>
    <w:rsid w:val="0051167C"/>
    <w:rsid w:val="00514532"/>
    <w:rsid w:val="00516708"/>
    <w:rsid w:val="00516C62"/>
    <w:rsid w:val="00517C08"/>
    <w:rsid w:val="00526063"/>
    <w:rsid w:val="00541D0E"/>
    <w:rsid w:val="00542A38"/>
    <w:rsid w:val="005549AD"/>
    <w:rsid w:val="00555591"/>
    <w:rsid w:val="005559A6"/>
    <w:rsid w:val="0057264C"/>
    <w:rsid w:val="0057544E"/>
    <w:rsid w:val="005805F5"/>
    <w:rsid w:val="0058171F"/>
    <w:rsid w:val="00590826"/>
    <w:rsid w:val="005A1CC4"/>
    <w:rsid w:val="005B03EA"/>
    <w:rsid w:val="005B12A0"/>
    <w:rsid w:val="005B2BA5"/>
    <w:rsid w:val="005B33E7"/>
    <w:rsid w:val="005C27AE"/>
    <w:rsid w:val="005C5162"/>
    <w:rsid w:val="005D3F46"/>
    <w:rsid w:val="005D6D36"/>
    <w:rsid w:val="005E07AD"/>
    <w:rsid w:val="005E0F94"/>
    <w:rsid w:val="005E5095"/>
    <w:rsid w:val="005F0FF5"/>
    <w:rsid w:val="005F5706"/>
    <w:rsid w:val="00602FA4"/>
    <w:rsid w:val="0061178E"/>
    <w:rsid w:val="00611F9D"/>
    <w:rsid w:val="0062596C"/>
    <w:rsid w:val="0062723C"/>
    <w:rsid w:val="0063018D"/>
    <w:rsid w:val="00641CCE"/>
    <w:rsid w:val="0065166C"/>
    <w:rsid w:val="006552E5"/>
    <w:rsid w:val="0067443F"/>
    <w:rsid w:val="00680625"/>
    <w:rsid w:val="00681059"/>
    <w:rsid w:val="00681F8B"/>
    <w:rsid w:val="0068283E"/>
    <w:rsid w:val="00687F62"/>
    <w:rsid w:val="006948CE"/>
    <w:rsid w:val="006A0AD7"/>
    <w:rsid w:val="006A0C53"/>
    <w:rsid w:val="006A1DF1"/>
    <w:rsid w:val="006A591D"/>
    <w:rsid w:val="006B2EA1"/>
    <w:rsid w:val="006B33F1"/>
    <w:rsid w:val="006C52A3"/>
    <w:rsid w:val="006D2ABD"/>
    <w:rsid w:val="006D595B"/>
    <w:rsid w:val="006F12C0"/>
    <w:rsid w:val="006F18B8"/>
    <w:rsid w:val="006F49C4"/>
    <w:rsid w:val="006F4A92"/>
    <w:rsid w:val="00703BCB"/>
    <w:rsid w:val="00705006"/>
    <w:rsid w:val="0071068B"/>
    <w:rsid w:val="00715C74"/>
    <w:rsid w:val="00720A76"/>
    <w:rsid w:val="00722108"/>
    <w:rsid w:val="00722730"/>
    <w:rsid w:val="00727431"/>
    <w:rsid w:val="00731D58"/>
    <w:rsid w:val="00735DBE"/>
    <w:rsid w:val="00743100"/>
    <w:rsid w:val="00743A12"/>
    <w:rsid w:val="00746361"/>
    <w:rsid w:val="00751A82"/>
    <w:rsid w:val="0075609E"/>
    <w:rsid w:val="00756F77"/>
    <w:rsid w:val="007574FA"/>
    <w:rsid w:val="00766EB8"/>
    <w:rsid w:val="00771FE4"/>
    <w:rsid w:val="00777013"/>
    <w:rsid w:val="007819B5"/>
    <w:rsid w:val="0079165C"/>
    <w:rsid w:val="00792723"/>
    <w:rsid w:val="007A03BD"/>
    <w:rsid w:val="007B0831"/>
    <w:rsid w:val="007C4FC4"/>
    <w:rsid w:val="007C6DE4"/>
    <w:rsid w:val="007D39D9"/>
    <w:rsid w:val="007E0EDF"/>
    <w:rsid w:val="007E1AEA"/>
    <w:rsid w:val="007E30B9"/>
    <w:rsid w:val="007E4642"/>
    <w:rsid w:val="007F24EC"/>
    <w:rsid w:val="007F2D51"/>
    <w:rsid w:val="007F5AE0"/>
    <w:rsid w:val="008235FA"/>
    <w:rsid w:val="00830710"/>
    <w:rsid w:val="00843840"/>
    <w:rsid w:val="00855545"/>
    <w:rsid w:val="00872983"/>
    <w:rsid w:val="008741C7"/>
    <w:rsid w:val="008749DF"/>
    <w:rsid w:val="0087511C"/>
    <w:rsid w:val="00886E17"/>
    <w:rsid w:val="0089422A"/>
    <w:rsid w:val="008A5FB7"/>
    <w:rsid w:val="008B10A3"/>
    <w:rsid w:val="008C26FC"/>
    <w:rsid w:val="008C3F5D"/>
    <w:rsid w:val="008E443E"/>
    <w:rsid w:val="008E4FA7"/>
    <w:rsid w:val="008E6D61"/>
    <w:rsid w:val="008F0A87"/>
    <w:rsid w:val="008F513C"/>
    <w:rsid w:val="0090003C"/>
    <w:rsid w:val="00905256"/>
    <w:rsid w:val="0090777B"/>
    <w:rsid w:val="0091247E"/>
    <w:rsid w:val="00917C57"/>
    <w:rsid w:val="0092580C"/>
    <w:rsid w:val="00944A94"/>
    <w:rsid w:val="00951D82"/>
    <w:rsid w:val="00960282"/>
    <w:rsid w:val="00961C30"/>
    <w:rsid w:val="0096741B"/>
    <w:rsid w:val="00976DB5"/>
    <w:rsid w:val="00977A6B"/>
    <w:rsid w:val="00980600"/>
    <w:rsid w:val="00991A69"/>
    <w:rsid w:val="009A0BFF"/>
    <w:rsid w:val="009A53FC"/>
    <w:rsid w:val="009A6764"/>
    <w:rsid w:val="009B13A2"/>
    <w:rsid w:val="009B388D"/>
    <w:rsid w:val="009B66E7"/>
    <w:rsid w:val="009C1CA5"/>
    <w:rsid w:val="009D13C9"/>
    <w:rsid w:val="009D20B0"/>
    <w:rsid w:val="009D3545"/>
    <w:rsid w:val="009D4D02"/>
    <w:rsid w:val="009E17BE"/>
    <w:rsid w:val="009E63F9"/>
    <w:rsid w:val="00A149AD"/>
    <w:rsid w:val="00A25ABB"/>
    <w:rsid w:val="00A275BF"/>
    <w:rsid w:val="00A27AD6"/>
    <w:rsid w:val="00A327A8"/>
    <w:rsid w:val="00A352F9"/>
    <w:rsid w:val="00A353EC"/>
    <w:rsid w:val="00A3733A"/>
    <w:rsid w:val="00A40C31"/>
    <w:rsid w:val="00A41FE0"/>
    <w:rsid w:val="00A43A79"/>
    <w:rsid w:val="00A456FF"/>
    <w:rsid w:val="00A53460"/>
    <w:rsid w:val="00A57C2D"/>
    <w:rsid w:val="00A812D6"/>
    <w:rsid w:val="00A85ED7"/>
    <w:rsid w:val="00A8706C"/>
    <w:rsid w:val="00A92FBE"/>
    <w:rsid w:val="00AA251B"/>
    <w:rsid w:val="00AA4BDE"/>
    <w:rsid w:val="00AA5832"/>
    <w:rsid w:val="00AA750F"/>
    <w:rsid w:val="00AB539F"/>
    <w:rsid w:val="00AB7FF6"/>
    <w:rsid w:val="00AC05C9"/>
    <w:rsid w:val="00AC2D23"/>
    <w:rsid w:val="00AC5207"/>
    <w:rsid w:val="00AC5F46"/>
    <w:rsid w:val="00AC7EBE"/>
    <w:rsid w:val="00AF627A"/>
    <w:rsid w:val="00AF649A"/>
    <w:rsid w:val="00B0170C"/>
    <w:rsid w:val="00B076F6"/>
    <w:rsid w:val="00B22257"/>
    <w:rsid w:val="00B22C1D"/>
    <w:rsid w:val="00B26835"/>
    <w:rsid w:val="00B31455"/>
    <w:rsid w:val="00B36F8E"/>
    <w:rsid w:val="00B375E2"/>
    <w:rsid w:val="00B379A8"/>
    <w:rsid w:val="00B407A1"/>
    <w:rsid w:val="00B41279"/>
    <w:rsid w:val="00B420A5"/>
    <w:rsid w:val="00B46DC4"/>
    <w:rsid w:val="00B544A5"/>
    <w:rsid w:val="00B64039"/>
    <w:rsid w:val="00B64F86"/>
    <w:rsid w:val="00B64FEC"/>
    <w:rsid w:val="00B73655"/>
    <w:rsid w:val="00B73C67"/>
    <w:rsid w:val="00B81B65"/>
    <w:rsid w:val="00B84139"/>
    <w:rsid w:val="00BB14EC"/>
    <w:rsid w:val="00BB3308"/>
    <w:rsid w:val="00BB45CE"/>
    <w:rsid w:val="00BB6777"/>
    <w:rsid w:val="00BD0B7A"/>
    <w:rsid w:val="00BE12DA"/>
    <w:rsid w:val="00C04A54"/>
    <w:rsid w:val="00C04FC4"/>
    <w:rsid w:val="00C07921"/>
    <w:rsid w:val="00C1097C"/>
    <w:rsid w:val="00C1625F"/>
    <w:rsid w:val="00C20107"/>
    <w:rsid w:val="00C20A98"/>
    <w:rsid w:val="00C21968"/>
    <w:rsid w:val="00C25F43"/>
    <w:rsid w:val="00C31675"/>
    <w:rsid w:val="00C36D48"/>
    <w:rsid w:val="00C4078C"/>
    <w:rsid w:val="00C438DD"/>
    <w:rsid w:val="00C50E73"/>
    <w:rsid w:val="00C53738"/>
    <w:rsid w:val="00C54346"/>
    <w:rsid w:val="00C54811"/>
    <w:rsid w:val="00C57A4B"/>
    <w:rsid w:val="00C6172B"/>
    <w:rsid w:val="00C62616"/>
    <w:rsid w:val="00C641E1"/>
    <w:rsid w:val="00C643DD"/>
    <w:rsid w:val="00C67CA1"/>
    <w:rsid w:val="00C67DF1"/>
    <w:rsid w:val="00C740B6"/>
    <w:rsid w:val="00C809B6"/>
    <w:rsid w:val="00C82CBD"/>
    <w:rsid w:val="00C92B04"/>
    <w:rsid w:val="00CA155E"/>
    <w:rsid w:val="00CB2EC9"/>
    <w:rsid w:val="00CC0668"/>
    <w:rsid w:val="00CC07CD"/>
    <w:rsid w:val="00CC1B8C"/>
    <w:rsid w:val="00CC1C2E"/>
    <w:rsid w:val="00CC3B6F"/>
    <w:rsid w:val="00CD593F"/>
    <w:rsid w:val="00CE2BCE"/>
    <w:rsid w:val="00CF2807"/>
    <w:rsid w:val="00D053B4"/>
    <w:rsid w:val="00D07140"/>
    <w:rsid w:val="00D10C08"/>
    <w:rsid w:val="00D20355"/>
    <w:rsid w:val="00D26E8B"/>
    <w:rsid w:val="00D361E4"/>
    <w:rsid w:val="00D449D4"/>
    <w:rsid w:val="00D46565"/>
    <w:rsid w:val="00D505D7"/>
    <w:rsid w:val="00D5212E"/>
    <w:rsid w:val="00D5697C"/>
    <w:rsid w:val="00D56CD4"/>
    <w:rsid w:val="00D60E57"/>
    <w:rsid w:val="00D6270F"/>
    <w:rsid w:val="00D634B6"/>
    <w:rsid w:val="00D63EEB"/>
    <w:rsid w:val="00D7184B"/>
    <w:rsid w:val="00D72DC7"/>
    <w:rsid w:val="00D7452F"/>
    <w:rsid w:val="00D77457"/>
    <w:rsid w:val="00D800DB"/>
    <w:rsid w:val="00D841F8"/>
    <w:rsid w:val="00D9543E"/>
    <w:rsid w:val="00D9630C"/>
    <w:rsid w:val="00DA2055"/>
    <w:rsid w:val="00DA2E4E"/>
    <w:rsid w:val="00DB30AA"/>
    <w:rsid w:val="00DB7D63"/>
    <w:rsid w:val="00DC218F"/>
    <w:rsid w:val="00DC3417"/>
    <w:rsid w:val="00DC383F"/>
    <w:rsid w:val="00DE2A29"/>
    <w:rsid w:val="00E07C0F"/>
    <w:rsid w:val="00E1340D"/>
    <w:rsid w:val="00E15712"/>
    <w:rsid w:val="00E159CB"/>
    <w:rsid w:val="00E174FD"/>
    <w:rsid w:val="00E238A2"/>
    <w:rsid w:val="00E31EF6"/>
    <w:rsid w:val="00E42E15"/>
    <w:rsid w:val="00E56ADA"/>
    <w:rsid w:val="00E602B7"/>
    <w:rsid w:val="00E6213E"/>
    <w:rsid w:val="00E729CE"/>
    <w:rsid w:val="00E8004A"/>
    <w:rsid w:val="00EA1410"/>
    <w:rsid w:val="00EA4527"/>
    <w:rsid w:val="00EB3D3C"/>
    <w:rsid w:val="00EB529F"/>
    <w:rsid w:val="00EC4166"/>
    <w:rsid w:val="00EC4643"/>
    <w:rsid w:val="00EC6918"/>
    <w:rsid w:val="00EC74E5"/>
    <w:rsid w:val="00ED4857"/>
    <w:rsid w:val="00ED7960"/>
    <w:rsid w:val="00EE266B"/>
    <w:rsid w:val="00EF1C8B"/>
    <w:rsid w:val="00F006E9"/>
    <w:rsid w:val="00F0412B"/>
    <w:rsid w:val="00F167BC"/>
    <w:rsid w:val="00F21CE1"/>
    <w:rsid w:val="00F51A4F"/>
    <w:rsid w:val="00F52E79"/>
    <w:rsid w:val="00F55CA6"/>
    <w:rsid w:val="00F61D8F"/>
    <w:rsid w:val="00F63277"/>
    <w:rsid w:val="00F801DB"/>
    <w:rsid w:val="00F8515C"/>
    <w:rsid w:val="00F92B1C"/>
    <w:rsid w:val="00FA05FC"/>
    <w:rsid w:val="00FA7815"/>
    <w:rsid w:val="00FB20EC"/>
    <w:rsid w:val="00FB2424"/>
    <w:rsid w:val="00FB51AE"/>
    <w:rsid w:val="00FC407A"/>
    <w:rsid w:val="00FD03F7"/>
    <w:rsid w:val="00FD29E6"/>
    <w:rsid w:val="00FD513A"/>
    <w:rsid w:val="00FE1FB4"/>
    <w:rsid w:val="00FF6F65"/>
    <w:rsid w:val="00FF7CFC"/>
    <w:rsid w:val="0543B14E"/>
    <w:rsid w:val="51495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1ADA3"/>
  <w15:chartTrackingRefBased/>
  <w15:docId w15:val="{FAB38090-52FF-4CD6-A652-75340D9D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Gill Sans MT" w:hAnsi="Gill Sans MT"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710"/>
    <w:pPr>
      <w:spacing w:after="120"/>
      <w:ind w:left="567"/>
    </w:pPr>
    <w:rPr>
      <w:rFonts w:ascii="Calibri" w:hAnsi="Calibri"/>
      <w:sz w:val="22"/>
      <w:szCs w:val="28"/>
    </w:rPr>
  </w:style>
  <w:style w:type="paragraph" w:styleId="Heading1">
    <w:name w:val="heading 1"/>
    <w:basedOn w:val="Normal"/>
    <w:next w:val="Normal"/>
    <w:link w:val="Heading1Char"/>
    <w:autoRedefine/>
    <w:qFormat/>
    <w:rsid w:val="00590826"/>
    <w:pPr>
      <w:numPr>
        <w:numId w:val="2"/>
      </w:numPr>
      <w:spacing w:before="200"/>
      <w:ind w:left="567" w:hanging="567"/>
      <w:outlineLvl w:val="0"/>
    </w:pPr>
    <w:rPr>
      <w:rFonts w:eastAsia="Times New Roman"/>
      <w:b/>
      <w:bCs/>
      <w:color w:val="7C2529"/>
      <w:kern w:val="36"/>
      <w:sz w:val="28"/>
      <w:szCs w:val="48"/>
      <w:lang w:val="en-US"/>
    </w:rPr>
  </w:style>
  <w:style w:type="paragraph" w:styleId="Heading2">
    <w:name w:val="heading 2"/>
    <w:basedOn w:val="Heading1"/>
    <w:next w:val="Normal"/>
    <w:link w:val="Heading2Char"/>
    <w:autoRedefine/>
    <w:uiPriority w:val="9"/>
    <w:unhideWhenUsed/>
    <w:qFormat/>
    <w:rsid w:val="00590826"/>
    <w:pPr>
      <w:keepNext/>
      <w:numPr>
        <w:ilvl w:val="1"/>
      </w:numPr>
      <w:ind w:left="567" w:hanging="567"/>
      <w:outlineLvl w:val="1"/>
    </w:pPr>
    <w:rPr>
      <w:bCs w:val="0"/>
      <w:kern w:val="0"/>
      <w:sz w:val="24"/>
      <w:szCs w:val="24"/>
      <w:lang w:val="en-GB"/>
    </w:rPr>
  </w:style>
  <w:style w:type="paragraph" w:styleId="Heading3">
    <w:name w:val="heading 3"/>
    <w:basedOn w:val="Heading2"/>
    <w:next w:val="Normal"/>
    <w:link w:val="Heading3Char"/>
    <w:uiPriority w:val="9"/>
    <w:unhideWhenUsed/>
    <w:qFormat/>
    <w:rsid w:val="00015E54"/>
    <w:pPr>
      <w:numPr>
        <w:ilvl w:val="2"/>
      </w:numPr>
      <w:spacing w:before="120"/>
      <w:outlineLvl w:val="2"/>
    </w:pPr>
    <w:rPr>
      <w:bCs/>
    </w:rPr>
  </w:style>
  <w:style w:type="paragraph" w:styleId="Heading4">
    <w:name w:val="heading 4"/>
    <w:basedOn w:val="Heading3"/>
    <w:next w:val="Normal"/>
    <w:link w:val="Heading4Char"/>
    <w:uiPriority w:val="9"/>
    <w:unhideWhenUsed/>
    <w:qFormat/>
    <w:rsid w:val="00C21968"/>
    <w:pPr>
      <w:numPr>
        <w:ilvl w:val="3"/>
      </w:numPr>
      <w:outlineLvl w:val="3"/>
    </w:pPr>
    <w:rPr>
      <w:bCs w:val="0"/>
      <w:iCs/>
    </w:rPr>
  </w:style>
  <w:style w:type="paragraph" w:styleId="Heading5">
    <w:name w:val="heading 5"/>
    <w:basedOn w:val="Heading4"/>
    <w:next w:val="Normal"/>
    <w:link w:val="Heading5Char"/>
    <w:uiPriority w:val="9"/>
    <w:semiHidden/>
    <w:unhideWhenUsed/>
    <w:qFormat/>
    <w:rsid w:val="002E666B"/>
    <w:pPr>
      <w:numPr>
        <w:ilvl w:val="4"/>
      </w:numPr>
      <w:outlineLvl w:val="4"/>
    </w:pPr>
    <w:rPr>
      <w:color w:val="243F60"/>
    </w:rPr>
  </w:style>
  <w:style w:type="paragraph" w:styleId="Heading6">
    <w:name w:val="heading 6"/>
    <w:basedOn w:val="Normal"/>
    <w:next w:val="Normal"/>
    <w:link w:val="Heading6Char"/>
    <w:uiPriority w:val="9"/>
    <w:semiHidden/>
    <w:unhideWhenUsed/>
    <w:qFormat/>
    <w:rsid w:val="00015E54"/>
    <w:pPr>
      <w:numPr>
        <w:ilvl w:val="5"/>
        <w:numId w:val="2"/>
      </w:numPr>
      <w:spacing w:before="240" w:after="60"/>
      <w:outlineLvl w:val="5"/>
    </w:pPr>
    <w:rPr>
      <w:rFonts w:eastAsia="Times New Roman"/>
      <w:b/>
      <w:bCs/>
      <w:szCs w:val="22"/>
    </w:rPr>
  </w:style>
  <w:style w:type="paragraph" w:styleId="Heading7">
    <w:name w:val="heading 7"/>
    <w:basedOn w:val="Normal"/>
    <w:next w:val="Normal"/>
    <w:link w:val="Heading7Char"/>
    <w:uiPriority w:val="9"/>
    <w:semiHidden/>
    <w:unhideWhenUsed/>
    <w:qFormat/>
    <w:rsid w:val="00015E54"/>
    <w:pPr>
      <w:numPr>
        <w:ilvl w:val="6"/>
        <w:numId w:val="2"/>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015E54"/>
    <w:pPr>
      <w:numPr>
        <w:ilvl w:val="7"/>
        <w:numId w:val="2"/>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015E54"/>
    <w:pPr>
      <w:numPr>
        <w:ilvl w:val="8"/>
        <w:numId w:val="2"/>
      </w:num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0826"/>
    <w:rPr>
      <w:rFonts w:ascii="Calibri" w:eastAsia="Times New Roman" w:hAnsi="Calibri"/>
      <w:b/>
      <w:bCs/>
      <w:color w:val="7C2529"/>
      <w:kern w:val="36"/>
      <w:sz w:val="28"/>
      <w:szCs w:val="48"/>
      <w:lang w:val="en-US"/>
    </w:rPr>
  </w:style>
  <w:style w:type="paragraph" w:styleId="Subtitle">
    <w:name w:val="Subtitle"/>
    <w:basedOn w:val="Normal"/>
    <w:next w:val="Normal"/>
    <w:link w:val="SubtitleChar"/>
    <w:autoRedefine/>
    <w:qFormat/>
    <w:rsid w:val="002E666B"/>
    <w:pPr>
      <w:spacing w:before="120"/>
      <w:ind w:hanging="567"/>
    </w:pPr>
    <w:rPr>
      <w:rFonts w:eastAsia="Times New Roman"/>
      <w:b/>
      <w:iCs/>
      <w:color w:val="4F81BD"/>
      <w:spacing w:val="15"/>
      <w:sz w:val="24"/>
      <w:szCs w:val="24"/>
    </w:rPr>
  </w:style>
  <w:style w:type="character" w:customStyle="1" w:styleId="SubtitleChar">
    <w:name w:val="Subtitle Char"/>
    <w:link w:val="Subtitle"/>
    <w:rsid w:val="002E666B"/>
    <w:rPr>
      <w:rFonts w:ascii="Gill Sans MT" w:eastAsia="Times New Roman" w:hAnsi="Gill Sans MT" w:cs="Times New Roman"/>
      <w:b/>
      <w:iCs/>
      <w:color w:val="4F81BD"/>
      <w:spacing w:val="15"/>
      <w:sz w:val="24"/>
      <w:szCs w:val="24"/>
    </w:rPr>
  </w:style>
  <w:style w:type="character" w:customStyle="1" w:styleId="Heading2Char">
    <w:name w:val="Heading 2 Char"/>
    <w:link w:val="Heading2"/>
    <w:uiPriority w:val="9"/>
    <w:rsid w:val="00590826"/>
    <w:rPr>
      <w:rFonts w:ascii="Calibri" w:eastAsia="Times New Roman" w:hAnsi="Calibri"/>
      <w:b/>
      <w:color w:val="7C2529"/>
      <w:sz w:val="24"/>
      <w:szCs w:val="24"/>
    </w:rPr>
  </w:style>
  <w:style w:type="numbering" w:customStyle="1" w:styleId="KAHSCHeadings">
    <w:name w:val="KAHSC Headings"/>
    <w:uiPriority w:val="99"/>
    <w:rsid w:val="002E666B"/>
    <w:pPr>
      <w:numPr>
        <w:numId w:val="1"/>
      </w:numPr>
    </w:pPr>
  </w:style>
  <w:style w:type="character" w:customStyle="1" w:styleId="Heading3Char">
    <w:name w:val="Heading 3 Char"/>
    <w:link w:val="Heading3"/>
    <w:uiPriority w:val="9"/>
    <w:rsid w:val="00015E54"/>
    <w:rPr>
      <w:rFonts w:ascii="Calibri" w:eastAsia="Times New Roman" w:hAnsi="Calibri"/>
      <w:b/>
      <w:bCs/>
      <w:color w:val="7C2529"/>
      <w:sz w:val="24"/>
      <w:szCs w:val="24"/>
    </w:rPr>
  </w:style>
  <w:style w:type="character" w:customStyle="1" w:styleId="Heading4Char">
    <w:name w:val="Heading 4 Char"/>
    <w:link w:val="Heading4"/>
    <w:uiPriority w:val="9"/>
    <w:rsid w:val="00C21968"/>
    <w:rPr>
      <w:rFonts w:ascii="Calibri" w:eastAsia="Times New Roman" w:hAnsi="Calibri"/>
      <w:b/>
      <w:iCs/>
      <w:color w:val="7C2529"/>
      <w:sz w:val="24"/>
      <w:szCs w:val="24"/>
    </w:rPr>
  </w:style>
  <w:style w:type="character" w:customStyle="1" w:styleId="Heading5Char">
    <w:name w:val="Heading 5 Char"/>
    <w:link w:val="Heading5"/>
    <w:uiPriority w:val="9"/>
    <w:semiHidden/>
    <w:rsid w:val="002E666B"/>
    <w:rPr>
      <w:rFonts w:ascii="Calibri" w:eastAsia="Times New Roman" w:hAnsi="Calibri"/>
      <w:b/>
      <w:iCs/>
      <w:color w:val="243F60"/>
      <w:sz w:val="24"/>
      <w:szCs w:val="24"/>
    </w:rPr>
  </w:style>
  <w:style w:type="paragraph" w:styleId="ListParagraph">
    <w:name w:val="List Paragraph"/>
    <w:basedOn w:val="Normal"/>
    <w:uiPriority w:val="34"/>
    <w:qFormat/>
    <w:rsid w:val="002E666B"/>
    <w:pPr>
      <w:ind w:left="720"/>
      <w:contextualSpacing/>
    </w:pPr>
  </w:style>
  <w:style w:type="character" w:styleId="Hyperlink">
    <w:name w:val="Hyperlink"/>
    <w:uiPriority w:val="99"/>
    <w:unhideWhenUsed/>
    <w:rsid w:val="00555591"/>
    <w:rPr>
      <w:color w:val="0000FF"/>
      <w:u w:val="single"/>
    </w:rPr>
  </w:style>
  <w:style w:type="paragraph" w:customStyle="1" w:styleId="Default">
    <w:name w:val="Default"/>
    <w:rsid w:val="00555591"/>
    <w:pPr>
      <w:autoSpaceDE w:val="0"/>
      <w:autoSpaceDN w:val="0"/>
      <w:adjustRightInd w:val="0"/>
    </w:pPr>
    <w:rPr>
      <w:rFonts w:ascii="Times New Roman" w:hAnsi="Times New Roman"/>
      <w:color w:val="000000"/>
      <w:sz w:val="24"/>
      <w:szCs w:val="24"/>
    </w:rPr>
  </w:style>
  <w:style w:type="paragraph" w:customStyle="1" w:styleId="DfESOutNumbered">
    <w:name w:val="DfESOutNumbered"/>
    <w:basedOn w:val="Normal"/>
    <w:rsid w:val="002D4D48"/>
    <w:pPr>
      <w:widowControl w:val="0"/>
      <w:tabs>
        <w:tab w:val="left" w:pos="720"/>
      </w:tabs>
      <w:overflowPunct w:val="0"/>
      <w:autoSpaceDE w:val="0"/>
      <w:autoSpaceDN w:val="0"/>
      <w:adjustRightInd w:val="0"/>
      <w:spacing w:after="240"/>
      <w:textAlignment w:val="baseline"/>
    </w:pPr>
    <w:rPr>
      <w:rFonts w:ascii="Arial" w:eastAsia="Times New Roman" w:hAnsi="Arial"/>
      <w:szCs w:val="20"/>
    </w:rPr>
  </w:style>
  <w:style w:type="character" w:styleId="FootnoteReference">
    <w:name w:val="footnote reference"/>
    <w:semiHidden/>
    <w:rsid w:val="000308A6"/>
    <w:rPr>
      <w:vertAlign w:val="superscript"/>
    </w:rPr>
  </w:style>
  <w:style w:type="character" w:styleId="FollowedHyperlink">
    <w:name w:val="FollowedHyperlink"/>
    <w:uiPriority w:val="99"/>
    <w:semiHidden/>
    <w:unhideWhenUsed/>
    <w:rsid w:val="00C21968"/>
    <w:rPr>
      <w:color w:val="800080"/>
      <w:u w:val="single"/>
    </w:rPr>
  </w:style>
  <w:style w:type="paragraph" w:styleId="TOCHeading">
    <w:name w:val="TOC Heading"/>
    <w:basedOn w:val="Heading1"/>
    <w:next w:val="Normal"/>
    <w:uiPriority w:val="39"/>
    <w:semiHidden/>
    <w:unhideWhenUsed/>
    <w:qFormat/>
    <w:rsid w:val="00417AE4"/>
    <w:pPr>
      <w:keepNext/>
      <w:keepLines/>
      <w:spacing w:before="480" w:after="0" w:line="276" w:lineRule="auto"/>
      <w:outlineLvl w:val="9"/>
    </w:pPr>
    <w:rPr>
      <w:rFonts w:ascii="Gill Sans MT" w:hAnsi="Gill Sans MT"/>
      <w:color w:val="365F91"/>
      <w:kern w:val="0"/>
      <w:szCs w:val="28"/>
      <w:lang w:eastAsia="ja-JP"/>
    </w:rPr>
  </w:style>
  <w:style w:type="paragraph" w:styleId="TOC1">
    <w:name w:val="toc 1"/>
    <w:basedOn w:val="Normal"/>
    <w:next w:val="Normal"/>
    <w:autoRedefine/>
    <w:uiPriority w:val="39"/>
    <w:unhideWhenUsed/>
    <w:rsid w:val="00B36F8E"/>
    <w:pPr>
      <w:tabs>
        <w:tab w:val="left" w:pos="567"/>
        <w:tab w:val="right" w:leader="dot" w:pos="10206"/>
      </w:tabs>
      <w:spacing w:after="100"/>
      <w:ind w:left="0"/>
    </w:pPr>
    <w:rPr>
      <w:b/>
      <w:sz w:val="24"/>
    </w:rPr>
  </w:style>
  <w:style w:type="paragraph" w:styleId="TOC2">
    <w:name w:val="toc 2"/>
    <w:basedOn w:val="Normal"/>
    <w:next w:val="Normal"/>
    <w:autoRedefine/>
    <w:uiPriority w:val="39"/>
    <w:unhideWhenUsed/>
    <w:rsid w:val="003153C1"/>
    <w:pPr>
      <w:spacing w:after="100"/>
      <w:ind w:hanging="567"/>
    </w:pPr>
  </w:style>
  <w:style w:type="paragraph" w:styleId="TOC3">
    <w:name w:val="toc 3"/>
    <w:basedOn w:val="Normal"/>
    <w:next w:val="Normal"/>
    <w:autoRedefine/>
    <w:uiPriority w:val="39"/>
    <w:unhideWhenUsed/>
    <w:rsid w:val="003153C1"/>
    <w:pPr>
      <w:tabs>
        <w:tab w:val="left" w:pos="1701"/>
      </w:tabs>
      <w:spacing w:before="360"/>
      <w:ind w:left="0"/>
    </w:pPr>
    <w:rPr>
      <w:bCs/>
      <w:noProof/>
      <w:sz w:val="28"/>
      <w:szCs w:val="24"/>
    </w:rPr>
  </w:style>
  <w:style w:type="paragraph" w:styleId="BalloonText">
    <w:name w:val="Balloon Text"/>
    <w:basedOn w:val="Normal"/>
    <w:link w:val="BalloonTextChar"/>
    <w:uiPriority w:val="99"/>
    <w:semiHidden/>
    <w:unhideWhenUsed/>
    <w:rsid w:val="00417AE4"/>
    <w:pPr>
      <w:spacing w:after="0"/>
    </w:pPr>
    <w:rPr>
      <w:rFonts w:ascii="Tahoma" w:hAnsi="Tahoma" w:cs="Tahoma"/>
      <w:sz w:val="16"/>
      <w:szCs w:val="16"/>
    </w:rPr>
  </w:style>
  <w:style w:type="character" w:customStyle="1" w:styleId="BalloonTextChar">
    <w:name w:val="Balloon Text Char"/>
    <w:link w:val="BalloonText"/>
    <w:uiPriority w:val="99"/>
    <w:semiHidden/>
    <w:rsid w:val="00417AE4"/>
    <w:rPr>
      <w:rFonts w:ascii="Tahoma" w:hAnsi="Tahoma" w:cs="Tahoma"/>
      <w:color w:val="auto"/>
      <w:sz w:val="16"/>
      <w:szCs w:val="16"/>
    </w:rPr>
  </w:style>
  <w:style w:type="paragraph" w:styleId="Header">
    <w:name w:val="header"/>
    <w:basedOn w:val="Normal"/>
    <w:link w:val="HeaderChar"/>
    <w:uiPriority w:val="99"/>
    <w:unhideWhenUsed/>
    <w:rsid w:val="00FC407A"/>
    <w:pPr>
      <w:tabs>
        <w:tab w:val="center" w:pos="4513"/>
        <w:tab w:val="right" w:pos="9026"/>
      </w:tabs>
      <w:spacing w:after="0"/>
    </w:pPr>
  </w:style>
  <w:style w:type="character" w:customStyle="1" w:styleId="HeaderChar">
    <w:name w:val="Header Char"/>
    <w:link w:val="Header"/>
    <w:uiPriority w:val="99"/>
    <w:rsid w:val="00FC407A"/>
    <w:rPr>
      <w:rFonts w:ascii="Gill Sans MT" w:hAnsi="Gill Sans MT"/>
      <w:color w:val="auto"/>
      <w:sz w:val="22"/>
    </w:rPr>
  </w:style>
  <w:style w:type="paragraph" w:styleId="Footer">
    <w:name w:val="footer"/>
    <w:basedOn w:val="Normal"/>
    <w:link w:val="FooterChar"/>
    <w:uiPriority w:val="99"/>
    <w:unhideWhenUsed/>
    <w:rsid w:val="00FC407A"/>
    <w:pPr>
      <w:tabs>
        <w:tab w:val="center" w:pos="4513"/>
        <w:tab w:val="right" w:pos="9026"/>
      </w:tabs>
      <w:spacing w:after="0"/>
    </w:pPr>
  </w:style>
  <w:style w:type="character" w:customStyle="1" w:styleId="FooterChar">
    <w:name w:val="Footer Char"/>
    <w:link w:val="Footer"/>
    <w:uiPriority w:val="99"/>
    <w:rsid w:val="00FC407A"/>
    <w:rPr>
      <w:rFonts w:ascii="Gill Sans MT" w:hAnsi="Gill Sans MT"/>
      <w:color w:val="auto"/>
      <w:sz w:val="22"/>
    </w:rPr>
  </w:style>
  <w:style w:type="paragraph" w:styleId="Title">
    <w:name w:val="Title"/>
    <w:basedOn w:val="Normal"/>
    <w:link w:val="TitleChar"/>
    <w:qFormat/>
    <w:rsid w:val="00A53460"/>
    <w:pPr>
      <w:spacing w:after="0"/>
      <w:jc w:val="center"/>
    </w:pPr>
    <w:rPr>
      <w:rFonts w:ascii="Times New Roman" w:eastAsia="Times New Roman" w:hAnsi="Times New Roman"/>
      <w:b/>
      <w:bCs/>
      <w:sz w:val="24"/>
      <w:szCs w:val="24"/>
      <w:lang w:eastAsia="en-US"/>
    </w:rPr>
  </w:style>
  <w:style w:type="character" w:customStyle="1" w:styleId="TitleChar">
    <w:name w:val="Title Char"/>
    <w:link w:val="Title"/>
    <w:rsid w:val="00A53460"/>
    <w:rPr>
      <w:rFonts w:ascii="Times New Roman" w:eastAsia="Times New Roman" w:hAnsi="Times New Roman" w:cs="Times New Roman"/>
      <w:b/>
      <w:bCs/>
      <w:color w:val="auto"/>
      <w:sz w:val="24"/>
      <w:szCs w:val="24"/>
      <w:lang w:eastAsia="en-US"/>
    </w:rPr>
  </w:style>
  <w:style w:type="table" w:styleId="TableGrid">
    <w:name w:val="Table Grid"/>
    <w:basedOn w:val="TableNormal"/>
    <w:uiPriority w:val="59"/>
    <w:rsid w:val="00A35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semiHidden/>
    <w:rsid w:val="00015E54"/>
    <w:rPr>
      <w:rFonts w:ascii="Calibri" w:eastAsia="Times New Roman" w:hAnsi="Calibri"/>
      <w:b/>
      <w:bCs/>
      <w:sz w:val="22"/>
      <w:szCs w:val="22"/>
    </w:rPr>
  </w:style>
  <w:style w:type="character" w:customStyle="1" w:styleId="Heading7Char">
    <w:name w:val="Heading 7 Char"/>
    <w:link w:val="Heading7"/>
    <w:uiPriority w:val="9"/>
    <w:semiHidden/>
    <w:rsid w:val="00015E54"/>
    <w:rPr>
      <w:rFonts w:ascii="Calibri" w:eastAsia="Times New Roman" w:hAnsi="Calibri"/>
      <w:sz w:val="24"/>
      <w:szCs w:val="24"/>
    </w:rPr>
  </w:style>
  <w:style w:type="character" w:customStyle="1" w:styleId="Heading8Char">
    <w:name w:val="Heading 8 Char"/>
    <w:link w:val="Heading8"/>
    <w:uiPriority w:val="9"/>
    <w:semiHidden/>
    <w:rsid w:val="00015E54"/>
    <w:rPr>
      <w:rFonts w:ascii="Calibri" w:eastAsia="Times New Roman" w:hAnsi="Calibri"/>
      <w:i/>
      <w:iCs/>
      <w:sz w:val="24"/>
      <w:szCs w:val="24"/>
    </w:rPr>
  </w:style>
  <w:style w:type="character" w:customStyle="1" w:styleId="Heading9Char">
    <w:name w:val="Heading 9 Char"/>
    <w:link w:val="Heading9"/>
    <w:uiPriority w:val="9"/>
    <w:semiHidden/>
    <w:rsid w:val="00015E54"/>
    <w:rPr>
      <w:rFonts w:ascii="Cambria" w:eastAsia="Times New Roman" w:hAnsi="Cambria"/>
      <w:sz w:val="22"/>
      <w:szCs w:val="22"/>
    </w:rPr>
  </w:style>
  <w:style w:type="character" w:customStyle="1" w:styleId="UnresolvedMention1">
    <w:name w:val="Unresolved Mention1"/>
    <w:uiPriority w:val="99"/>
    <w:semiHidden/>
    <w:unhideWhenUsed/>
    <w:rsid w:val="00CC3B6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323734">
      <w:bodyDiv w:val="1"/>
      <w:marLeft w:val="0"/>
      <w:marRight w:val="0"/>
      <w:marTop w:val="0"/>
      <w:marBottom w:val="0"/>
      <w:divBdr>
        <w:top w:val="none" w:sz="0" w:space="0" w:color="auto"/>
        <w:left w:val="none" w:sz="0" w:space="0" w:color="auto"/>
        <w:bottom w:val="none" w:sz="0" w:space="0" w:color="auto"/>
        <w:right w:val="none" w:sz="0" w:space="0" w:color="auto"/>
      </w:divBdr>
    </w:div>
    <w:div w:id="1456870538">
      <w:bodyDiv w:val="1"/>
      <w:marLeft w:val="0"/>
      <w:marRight w:val="0"/>
      <w:marTop w:val="0"/>
      <w:marBottom w:val="0"/>
      <w:divBdr>
        <w:top w:val="none" w:sz="0" w:space="0" w:color="auto"/>
        <w:left w:val="none" w:sz="0" w:space="0" w:color="auto"/>
        <w:bottom w:val="none" w:sz="0" w:space="0" w:color="auto"/>
        <w:right w:val="none" w:sz="0" w:space="0" w:color="auto"/>
      </w:divBdr>
    </w:div>
    <w:div w:id="1478262035">
      <w:bodyDiv w:val="1"/>
      <w:marLeft w:val="0"/>
      <w:marRight w:val="0"/>
      <w:marTop w:val="0"/>
      <w:marBottom w:val="0"/>
      <w:divBdr>
        <w:top w:val="none" w:sz="0" w:space="0" w:color="auto"/>
        <w:left w:val="none" w:sz="0" w:space="0" w:color="auto"/>
        <w:bottom w:val="none" w:sz="0" w:space="0" w:color="auto"/>
        <w:right w:val="none" w:sz="0" w:space="0" w:color="auto"/>
      </w:divBdr>
    </w:div>
    <w:div w:id="202620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kymallanhub.co.uk/download/document/18979/"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gov.uk/apply-free-school-meal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egislation.gov.uk/uksi/2012/962/made" TargetMode="External"/><Relationship Id="rId25" Type="http://schemas.openxmlformats.org/officeDocument/2006/relationships/hyperlink" Target="https://www.gov.uk/government/publications/free-early-years-provision-and-childcare-model-agreement" TargetMode="External"/><Relationship Id="rId2" Type="http://schemas.openxmlformats.org/officeDocument/2006/relationships/customXml" Target="../customXml/item2.xml"/><Relationship Id="rId16" Type="http://schemas.openxmlformats.org/officeDocument/2006/relationships/hyperlink" Target="https://www.legislation.gov.uk/uksi/1999/2255/regulation/3/made" TargetMode="External"/><Relationship Id="rId20" Type="http://schemas.openxmlformats.org/officeDocument/2006/relationships/hyperlink" Target="https://www.legislation.gov.uk/ukpga/2002/32/section/27/enact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apply-free-school-meals" TargetMode="External"/><Relationship Id="rId5" Type="http://schemas.openxmlformats.org/officeDocument/2006/relationships/numbering" Target="numbering.xml"/><Relationship Id="rId15" Type="http://schemas.openxmlformats.org/officeDocument/2006/relationships/hyperlink" Target="https://www.legislation.gov.uk/ukpga/1996/56/section/450" TargetMode="External"/><Relationship Id="rId23" Type="http://schemas.openxmlformats.org/officeDocument/2006/relationships/hyperlink" Target="https://www.legislation.gov.uk/uksi/2014/1603/regulation/9/mad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early-education-and-childcare--2/early-education-and-childcare-effective-from-1-april-20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ms.westmorlandandfurness.gov.uk/CitizenPortal_LIVE/e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FB839990A44984F89752411455DDDFA" ma:contentTypeVersion="19" ma:contentTypeDescription="Create a new document." ma:contentTypeScope="" ma:versionID="26ce2ab1c9768f02a605a4ec8ef97121">
  <xsd:schema xmlns:xsd="http://www.w3.org/2001/XMLSchema" xmlns:xs="http://www.w3.org/2001/XMLSchema" xmlns:p="http://schemas.microsoft.com/office/2006/metadata/properties" xmlns:ns2="86c4aaba-5aa6-4b77-b8fb-8fc2109dffdb" xmlns:ns3="fee80c56-2151-447f-8ae7-3fd15f5f01ed" targetNamespace="http://schemas.microsoft.com/office/2006/metadata/properties" ma:root="true" ma:fieldsID="a35029e8486b7924e0ad37a9e95bebb2" ns2:_="" ns3:_="">
    <xsd:import namespace="86c4aaba-5aa6-4b77-b8fb-8fc2109dffdb"/>
    <xsd:import namespace="fee80c56-2151-447f-8ae7-3fd15f5f0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AutoKeyPoints" minOccurs="0"/>
                <xsd:element ref="ns2:MediaServiceKeyPoint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4aaba-5aa6-4b77-b8fb-8fc2109df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cca5cb-6dbe-4fef-b951-fa77fbadd6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80c56-2151-447f-8ae7-3fd15f5f0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c46b96-1b4f-4756-b875-35370c355f61}" ma:internalName="TaxCatchAll" ma:showField="CatchAllData" ma:web="fee80c56-2151-447f-8ae7-3fd15f5f0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ee80c56-2151-447f-8ae7-3fd15f5f01ed" xsi:nil="true"/>
    <lcf76f155ced4ddcb4097134ff3c332f xmlns="86c4aaba-5aa6-4b77-b8fb-8fc2109dff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6D2DDC-4152-494A-88F8-D8AF6A2A8688}">
  <ds:schemaRefs>
    <ds:schemaRef ds:uri="http://schemas.microsoft.com/sharepoint/v3/contenttype/forms"/>
  </ds:schemaRefs>
</ds:datastoreItem>
</file>

<file path=customXml/itemProps2.xml><?xml version="1.0" encoding="utf-8"?>
<ds:datastoreItem xmlns:ds="http://schemas.openxmlformats.org/officeDocument/2006/customXml" ds:itemID="{52B50267-A068-42D4-8CBA-EC2436FD3C24}">
  <ds:schemaRefs>
    <ds:schemaRef ds:uri="http://schemas.openxmlformats.org/officeDocument/2006/bibliography"/>
  </ds:schemaRefs>
</ds:datastoreItem>
</file>

<file path=customXml/itemProps3.xml><?xml version="1.0" encoding="utf-8"?>
<ds:datastoreItem xmlns:ds="http://schemas.openxmlformats.org/officeDocument/2006/customXml" ds:itemID="{F19BCB38-B82E-48D1-B56B-66DDD0BA1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4aaba-5aa6-4b77-b8fb-8fc2109dffdb"/>
    <ds:schemaRef ds:uri="fee80c56-2151-447f-8ae7-3fd15f5f0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80FCDF-8F98-4B20-ABFA-413B626FF15E}">
  <ds:schemaRefs>
    <ds:schemaRef ds:uri="http://schemas.microsoft.com/office/2006/metadata/properties"/>
    <ds:schemaRef ds:uri="http://schemas.microsoft.com/office/infopath/2007/PartnerControls"/>
    <ds:schemaRef ds:uri="fee80c56-2151-447f-8ae7-3fd15f5f01ed"/>
    <ds:schemaRef ds:uri="86c4aaba-5aa6-4b77-b8fb-8fc2109dffd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4221</Words>
  <Characters>21324</Characters>
  <Application>Microsoft Office Word</Application>
  <DocSecurity>0</DocSecurity>
  <Lines>423</Lines>
  <Paragraphs>225</Paragraphs>
  <ScaleCrop>false</ScaleCrop>
  <Company>HP</Company>
  <LinksUpToDate>false</LinksUpToDate>
  <CharactersWithSpaces>25435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penny.gosling@kymallanhsc.co.uk;Kym Allan Health and Safety Consultants Ltd</dc:creator>
  <cp:keywords/>
  <cp:lastModifiedBy>Kathryn Kittley</cp:lastModifiedBy>
  <cp:revision>3</cp:revision>
  <cp:lastPrinted>2013-01-09T10:32:00Z</cp:lastPrinted>
  <dcterms:created xsi:type="dcterms:W3CDTF">2026-04-16T12:44:00Z</dcterms:created>
  <dcterms:modified xsi:type="dcterms:W3CDTF">2026-04-16T12:45:00Z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0x0101003FB839990A44984F89752411455DDDFA</vt:lpwstr>
  </property>
  <property fmtid="{D5CDD505-2E9C-101B-9397-08002B2CF9AE}" pid="3" name="MediaServiceImageTags">
    <vt:lpwstr/>
  </property>
</Properties>
</file>